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82E3A" w14:textId="77777777" w:rsidR="00F03286" w:rsidRDefault="00F03286">
      <w:pPr>
        <w:pStyle w:val="BodyText"/>
        <w:spacing w:before="9"/>
        <w:rPr>
          <w:rFonts w:ascii="Times New Roman"/>
          <w:sz w:val="7"/>
        </w:rPr>
      </w:pPr>
    </w:p>
    <w:tbl>
      <w:tblPr>
        <w:tblW w:w="0" w:type="auto"/>
        <w:tblInd w:w="110" w:type="dxa"/>
        <w:tblLayout w:type="fixed"/>
        <w:tblCellMar>
          <w:left w:w="0" w:type="dxa"/>
          <w:right w:w="0" w:type="dxa"/>
        </w:tblCellMar>
        <w:tblLook w:val="01E0" w:firstRow="1" w:lastRow="1" w:firstColumn="1" w:lastColumn="1" w:noHBand="0" w:noVBand="0"/>
      </w:tblPr>
      <w:tblGrid>
        <w:gridCol w:w="5447"/>
        <w:gridCol w:w="4815"/>
      </w:tblGrid>
      <w:tr w:rsidR="00F03286" w14:paraId="5E982A86" w14:textId="77777777">
        <w:trPr>
          <w:trHeight w:val="220"/>
        </w:trPr>
        <w:tc>
          <w:tcPr>
            <w:tcW w:w="5447" w:type="dxa"/>
          </w:tcPr>
          <w:p w14:paraId="39424C13" w14:textId="77777777" w:rsidR="00F03286" w:rsidRDefault="00FB4631">
            <w:pPr>
              <w:pStyle w:val="TableParagraph"/>
              <w:spacing w:line="201" w:lineRule="exact"/>
              <w:ind w:left="136"/>
              <w:rPr>
                <w:sz w:val="20"/>
              </w:rPr>
            </w:pPr>
            <w:r>
              <w:rPr>
                <w:sz w:val="20"/>
              </w:rPr>
              <w:t>Strathfoyle Nursery School</w:t>
            </w:r>
          </w:p>
        </w:tc>
        <w:tc>
          <w:tcPr>
            <w:tcW w:w="4815" w:type="dxa"/>
          </w:tcPr>
          <w:p w14:paraId="3F6D490C" w14:textId="77777777" w:rsidR="00F03286" w:rsidRDefault="00FB4631">
            <w:pPr>
              <w:pStyle w:val="TableParagraph"/>
              <w:spacing w:line="201" w:lineRule="exact"/>
              <w:ind w:right="28"/>
              <w:jc w:val="right"/>
              <w:rPr>
                <w:sz w:val="20"/>
              </w:rPr>
            </w:pPr>
            <w:r>
              <w:rPr>
                <w:sz w:val="20"/>
              </w:rPr>
              <w:t>Controlled Nursery School</w:t>
            </w:r>
          </w:p>
        </w:tc>
      </w:tr>
      <w:tr w:rsidR="00F03286" w14:paraId="724019C5" w14:textId="77777777">
        <w:trPr>
          <w:trHeight w:val="243"/>
        </w:trPr>
        <w:tc>
          <w:tcPr>
            <w:tcW w:w="5447" w:type="dxa"/>
          </w:tcPr>
          <w:p w14:paraId="0EA4365E" w14:textId="77777777" w:rsidR="00F03286" w:rsidRDefault="00FB4631">
            <w:pPr>
              <w:pStyle w:val="TableParagraph"/>
              <w:ind w:left="136"/>
              <w:rPr>
                <w:sz w:val="20"/>
              </w:rPr>
            </w:pPr>
            <w:r>
              <w:rPr>
                <w:sz w:val="20"/>
              </w:rPr>
              <w:t xml:space="preserve">26 </w:t>
            </w:r>
            <w:proofErr w:type="spellStart"/>
            <w:r>
              <w:rPr>
                <w:sz w:val="20"/>
              </w:rPr>
              <w:t>Clonmeen</w:t>
            </w:r>
            <w:proofErr w:type="spellEnd"/>
            <w:r>
              <w:rPr>
                <w:sz w:val="20"/>
              </w:rPr>
              <w:t xml:space="preserve"> Drive</w:t>
            </w:r>
          </w:p>
        </w:tc>
        <w:tc>
          <w:tcPr>
            <w:tcW w:w="4815" w:type="dxa"/>
          </w:tcPr>
          <w:p w14:paraId="4CC665E6" w14:textId="77777777" w:rsidR="00F03286" w:rsidRDefault="00FB4631">
            <w:pPr>
              <w:pStyle w:val="TableParagraph"/>
              <w:ind w:right="29"/>
              <w:jc w:val="right"/>
              <w:rPr>
                <w:sz w:val="20"/>
              </w:rPr>
            </w:pPr>
            <w:r>
              <w:rPr>
                <w:sz w:val="20"/>
              </w:rPr>
              <w:t>Admissions No: 52 (Full-time)</w:t>
            </w:r>
          </w:p>
        </w:tc>
      </w:tr>
      <w:tr w:rsidR="00F03286" w14:paraId="4D92AE94" w14:textId="77777777">
        <w:trPr>
          <w:trHeight w:val="244"/>
        </w:trPr>
        <w:tc>
          <w:tcPr>
            <w:tcW w:w="5447" w:type="dxa"/>
          </w:tcPr>
          <w:p w14:paraId="20298604" w14:textId="77777777" w:rsidR="00F03286" w:rsidRDefault="00FB4631">
            <w:pPr>
              <w:pStyle w:val="TableParagraph"/>
              <w:spacing w:line="225" w:lineRule="exact"/>
              <w:ind w:left="136"/>
              <w:rPr>
                <w:sz w:val="20"/>
              </w:rPr>
            </w:pPr>
            <w:r>
              <w:rPr>
                <w:sz w:val="20"/>
              </w:rPr>
              <w:t>Strathfoyle</w:t>
            </w:r>
          </w:p>
        </w:tc>
        <w:tc>
          <w:tcPr>
            <w:tcW w:w="4815" w:type="dxa"/>
          </w:tcPr>
          <w:p w14:paraId="74070D35" w14:textId="77777777" w:rsidR="00F03286" w:rsidRDefault="00FB4631">
            <w:pPr>
              <w:pStyle w:val="TableParagraph"/>
              <w:spacing w:line="225" w:lineRule="exact"/>
              <w:ind w:right="27"/>
              <w:jc w:val="right"/>
              <w:rPr>
                <w:sz w:val="20"/>
              </w:rPr>
            </w:pPr>
            <w:r>
              <w:rPr>
                <w:sz w:val="20"/>
              </w:rPr>
              <w:t>Opening Times: 8:45am – 1:15pm</w:t>
            </w:r>
          </w:p>
        </w:tc>
      </w:tr>
      <w:tr w:rsidR="00F03286" w14:paraId="7B9706D1" w14:textId="77777777">
        <w:trPr>
          <w:trHeight w:val="243"/>
        </w:trPr>
        <w:tc>
          <w:tcPr>
            <w:tcW w:w="5447" w:type="dxa"/>
          </w:tcPr>
          <w:p w14:paraId="0F403537" w14:textId="77777777" w:rsidR="00F03286" w:rsidRDefault="00FB4631">
            <w:pPr>
              <w:pStyle w:val="TableParagraph"/>
              <w:ind w:left="136"/>
              <w:rPr>
                <w:sz w:val="20"/>
              </w:rPr>
            </w:pPr>
            <w:r>
              <w:rPr>
                <w:sz w:val="20"/>
              </w:rPr>
              <w:t>Londonderry BT47 6UP</w:t>
            </w:r>
          </w:p>
        </w:tc>
        <w:tc>
          <w:tcPr>
            <w:tcW w:w="4815" w:type="dxa"/>
          </w:tcPr>
          <w:p w14:paraId="2D464377" w14:textId="77777777" w:rsidR="00F03286" w:rsidRDefault="00F03286">
            <w:pPr>
              <w:pStyle w:val="TableParagraph"/>
              <w:spacing w:line="240" w:lineRule="auto"/>
              <w:rPr>
                <w:rFonts w:ascii="Times New Roman"/>
                <w:sz w:val="16"/>
              </w:rPr>
            </w:pPr>
          </w:p>
        </w:tc>
      </w:tr>
      <w:tr w:rsidR="00F03286" w14:paraId="36AF8C0E" w14:textId="77777777">
        <w:trPr>
          <w:trHeight w:val="243"/>
        </w:trPr>
        <w:tc>
          <w:tcPr>
            <w:tcW w:w="5447" w:type="dxa"/>
          </w:tcPr>
          <w:p w14:paraId="6BED70EA" w14:textId="77777777" w:rsidR="00F03286" w:rsidRDefault="00F03286">
            <w:pPr>
              <w:pStyle w:val="TableParagraph"/>
              <w:spacing w:line="240" w:lineRule="auto"/>
              <w:rPr>
                <w:rFonts w:ascii="Times New Roman"/>
                <w:sz w:val="16"/>
              </w:rPr>
            </w:pPr>
          </w:p>
        </w:tc>
        <w:tc>
          <w:tcPr>
            <w:tcW w:w="4815" w:type="dxa"/>
          </w:tcPr>
          <w:p w14:paraId="0F11BDEB" w14:textId="77777777" w:rsidR="00F03286" w:rsidRDefault="00FB4631">
            <w:pPr>
              <w:pStyle w:val="TableParagraph"/>
              <w:ind w:right="28"/>
              <w:jc w:val="right"/>
              <w:rPr>
                <w:sz w:val="20"/>
              </w:rPr>
            </w:pPr>
            <w:r>
              <w:rPr>
                <w:sz w:val="20"/>
              </w:rPr>
              <w:t>Telephone: 028 7186 0322</w:t>
            </w:r>
          </w:p>
        </w:tc>
      </w:tr>
      <w:tr w:rsidR="00F03286" w14:paraId="43F711C0" w14:textId="77777777">
        <w:trPr>
          <w:trHeight w:val="244"/>
        </w:trPr>
        <w:tc>
          <w:tcPr>
            <w:tcW w:w="5447" w:type="dxa"/>
          </w:tcPr>
          <w:p w14:paraId="079CCAF5" w14:textId="77777777" w:rsidR="00F03286" w:rsidRDefault="00FB4631">
            <w:pPr>
              <w:pStyle w:val="TableParagraph"/>
              <w:spacing w:line="225" w:lineRule="exact"/>
              <w:ind w:left="136"/>
              <w:rPr>
                <w:sz w:val="20"/>
              </w:rPr>
            </w:pPr>
            <w:r>
              <w:rPr>
                <w:sz w:val="20"/>
              </w:rPr>
              <w:t>Principal: Ms L Fox BA (Hons) Dip Ed SEN</w:t>
            </w:r>
          </w:p>
        </w:tc>
        <w:tc>
          <w:tcPr>
            <w:tcW w:w="4815" w:type="dxa"/>
          </w:tcPr>
          <w:p w14:paraId="2522D2A0" w14:textId="77777777" w:rsidR="00F03286" w:rsidRDefault="00FB4631">
            <w:pPr>
              <w:pStyle w:val="TableParagraph"/>
              <w:spacing w:line="225" w:lineRule="exact"/>
              <w:ind w:right="28"/>
              <w:jc w:val="right"/>
              <w:rPr>
                <w:sz w:val="20"/>
              </w:rPr>
            </w:pPr>
            <w:r>
              <w:rPr>
                <w:sz w:val="20"/>
              </w:rPr>
              <w:t>Fax: 028 7186 1873</w:t>
            </w:r>
          </w:p>
        </w:tc>
      </w:tr>
      <w:tr w:rsidR="00F03286" w14:paraId="6667B885" w14:textId="77777777">
        <w:trPr>
          <w:trHeight w:val="469"/>
        </w:trPr>
        <w:tc>
          <w:tcPr>
            <w:tcW w:w="5447" w:type="dxa"/>
            <w:tcBorders>
              <w:bottom w:val="single" w:sz="12" w:space="0" w:color="000000"/>
            </w:tcBorders>
          </w:tcPr>
          <w:p w14:paraId="7870D37B" w14:textId="77777777" w:rsidR="00F03286" w:rsidRDefault="00FB4631">
            <w:pPr>
              <w:pStyle w:val="TableParagraph"/>
              <w:spacing w:line="226" w:lineRule="exact"/>
              <w:ind w:left="136"/>
              <w:rPr>
                <w:sz w:val="20"/>
              </w:rPr>
            </w:pPr>
            <w:r>
              <w:rPr>
                <w:sz w:val="20"/>
              </w:rPr>
              <w:t>Chair of Board of Governors: Mr M Kelly</w:t>
            </w:r>
          </w:p>
        </w:tc>
        <w:tc>
          <w:tcPr>
            <w:tcW w:w="4815" w:type="dxa"/>
            <w:tcBorders>
              <w:bottom w:val="single" w:sz="12" w:space="0" w:color="000000"/>
            </w:tcBorders>
          </w:tcPr>
          <w:p w14:paraId="1B6E02A2" w14:textId="77777777" w:rsidR="00F03286" w:rsidRDefault="00FB4631">
            <w:pPr>
              <w:pStyle w:val="TableParagraph"/>
              <w:spacing w:line="226" w:lineRule="exact"/>
              <w:ind w:right="26"/>
              <w:jc w:val="right"/>
              <w:rPr>
                <w:sz w:val="20"/>
              </w:rPr>
            </w:pPr>
            <w:r>
              <w:rPr>
                <w:sz w:val="20"/>
              </w:rPr>
              <w:t xml:space="preserve">E-mail: </w:t>
            </w:r>
            <w:hyperlink r:id="rId7">
              <w:r>
                <w:rPr>
                  <w:sz w:val="20"/>
                </w:rPr>
                <w:t>strathfoylens@eani.org.uk</w:t>
              </w:r>
            </w:hyperlink>
          </w:p>
        </w:tc>
      </w:tr>
    </w:tbl>
    <w:p w14:paraId="341EC4F2" w14:textId="77777777" w:rsidR="00F03286" w:rsidRDefault="00FB4631">
      <w:pPr>
        <w:pStyle w:val="Heading1"/>
        <w:spacing w:before="21"/>
      </w:pPr>
      <w:r>
        <w:t>Respective Functions of the Board of Governors and the Principal in relation to admissions.</w:t>
      </w:r>
    </w:p>
    <w:p w14:paraId="1B7650B5" w14:textId="77777777" w:rsidR="00F03286" w:rsidRDefault="00FB4631">
      <w:pPr>
        <w:pStyle w:val="BodyText"/>
        <w:spacing w:before="1"/>
        <w:ind w:left="130" w:right="128" w:firstLine="1"/>
        <w:jc w:val="both"/>
      </w:pPr>
      <w:r>
        <w:t>The Admissions Criteria will be applied by a Selection Committee consisting of the Principal and three Governors subject to the final approval of the Board of Governors. Responsibility for the application of the admissions criteria after the Selection Meeting will be delegated to the principal subject to the final approval of the Board of Governors</w:t>
      </w:r>
      <w:r>
        <w:rPr>
          <w:color w:val="FF0000"/>
        </w:rPr>
        <w:t>.</w:t>
      </w:r>
    </w:p>
    <w:p w14:paraId="2502EC99" w14:textId="77777777" w:rsidR="00F03286" w:rsidRDefault="00F03286">
      <w:pPr>
        <w:pStyle w:val="BodyText"/>
      </w:pPr>
    </w:p>
    <w:p w14:paraId="7C3B6FF0" w14:textId="77777777" w:rsidR="00F03286" w:rsidRDefault="00FB4631">
      <w:pPr>
        <w:pStyle w:val="BodyText"/>
        <w:ind w:left="130" w:right="126" w:hanging="1"/>
        <w:jc w:val="both"/>
      </w:pPr>
      <w:bookmarkStart w:id="0" w:name="When_considering_which_children_should_b"/>
      <w:bookmarkEnd w:id="0"/>
      <w:r>
        <w:t>When considering which children should be selected for admission, the Board of Governors will only take into account information which is detailed on or attached to the application form. Parents/Guardians should therefore ensure that all information pertaining to their child and relevant to the school’s admissions criteria is stated on the application form or attached to it.</w:t>
      </w:r>
    </w:p>
    <w:p w14:paraId="0F423989" w14:textId="77777777" w:rsidR="00F03286" w:rsidRDefault="00F03286">
      <w:pPr>
        <w:pStyle w:val="BodyText"/>
        <w:spacing w:before="11"/>
        <w:rPr>
          <w:sz w:val="19"/>
        </w:rPr>
      </w:pPr>
    </w:p>
    <w:p w14:paraId="7AA5ED3F" w14:textId="77777777" w:rsidR="00F03286" w:rsidRDefault="00ED31E3">
      <w:pPr>
        <w:pStyle w:val="Heading1"/>
        <w:ind w:left="131"/>
      </w:pPr>
      <w:r>
        <w:t>Admissions Criteria</w:t>
      </w:r>
    </w:p>
    <w:p w14:paraId="4A8B77BB" w14:textId="77777777" w:rsidR="00F03286" w:rsidRDefault="00FB4631">
      <w:pPr>
        <w:pStyle w:val="BodyText"/>
        <w:ind w:left="131" w:right="131"/>
        <w:jc w:val="both"/>
      </w:pPr>
      <w:r>
        <w:t xml:space="preserve">A timetable of pre-school admissions procedures setting out the dates by which an application is to be submitted is available at </w:t>
      </w:r>
      <w:hyperlink r:id="rId8">
        <w:r>
          <w:rPr>
            <w:u w:val="single"/>
          </w:rPr>
          <w:t>www.eani.org.uk/admissions</w:t>
        </w:r>
        <w:r>
          <w:t xml:space="preserve"> </w:t>
        </w:r>
      </w:hyperlink>
      <w:r>
        <w:t>under ‘Pre-School Admissions’</w:t>
      </w:r>
      <w:r>
        <w:rPr>
          <w:color w:val="1F487C"/>
        </w:rPr>
        <w:t xml:space="preserve">. </w:t>
      </w:r>
      <w:r>
        <w:t xml:space="preserve">During the admissions procedure when applying the criteria </w:t>
      </w:r>
      <w:r>
        <w:rPr>
          <w:u w:val="single"/>
        </w:rPr>
        <w:t>punctual applications</w:t>
      </w:r>
      <w:r>
        <w:t xml:space="preserve"> will be considered before </w:t>
      </w:r>
      <w:r>
        <w:rPr>
          <w:u w:val="single"/>
        </w:rPr>
        <w:t>late applications</w:t>
      </w:r>
      <w:r>
        <w:t xml:space="preserve"> are considered.</w:t>
      </w:r>
    </w:p>
    <w:p w14:paraId="637D25DC" w14:textId="77777777" w:rsidR="00F03286" w:rsidRDefault="00F03286">
      <w:pPr>
        <w:pStyle w:val="BodyText"/>
        <w:spacing w:before="2"/>
        <w:rPr>
          <w:sz w:val="15"/>
        </w:rPr>
      </w:pPr>
    </w:p>
    <w:p w14:paraId="53225C76" w14:textId="77777777" w:rsidR="00F03286" w:rsidRDefault="00FB4631">
      <w:pPr>
        <w:pStyle w:val="BodyText"/>
        <w:spacing w:before="60"/>
        <w:ind w:left="133" w:right="494" w:hanging="2"/>
      </w:pPr>
      <w:r>
        <w:t>Children who are not normally resident in Northern</w:t>
      </w:r>
      <w:r w:rsidR="00643E97">
        <w:t xml:space="preserve"> Ireland will not be considered for places until all children who live </w:t>
      </w:r>
      <w:r>
        <w:t>in Northern Ireland have been</w:t>
      </w:r>
      <w:r>
        <w:rPr>
          <w:spacing w:val="3"/>
        </w:rPr>
        <w:t xml:space="preserve"> </w:t>
      </w:r>
      <w:r>
        <w:t>considered.</w:t>
      </w:r>
    </w:p>
    <w:p w14:paraId="6841F827" w14:textId="77777777" w:rsidR="00F03286" w:rsidRDefault="00F03286">
      <w:pPr>
        <w:pStyle w:val="BodyText"/>
        <w:spacing w:before="11"/>
        <w:rPr>
          <w:sz w:val="19"/>
        </w:rPr>
      </w:pPr>
    </w:p>
    <w:p w14:paraId="45D9CF7A" w14:textId="77777777" w:rsidR="00F03286" w:rsidRDefault="00FB4631">
      <w:pPr>
        <w:pStyle w:val="BodyText"/>
        <w:ind w:left="134"/>
      </w:pPr>
      <w:bookmarkStart w:id="1" w:name="Priority_will_be_given_to_all_children_w"/>
      <w:bookmarkEnd w:id="1"/>
      <w:r>
        <w:t>Priority will be given to all children who have selected Strathfoyle Nursery School as 1</w:t>
      </w:r>
      <w:r>
        <w:rPr>
          <w:vertAlign w:val="superscript"/>
        </w:rPr>
        <w:t>st</w:t>
      </w:r>
      <w:r>
        <w:t xml:space="preserve"> Preference.</w:t>
      </w:r>
    </w:p>
    <w:p w14:paraId="4FF956F5" w14:textId="77777777" w:rsidR="00F03286" w:rsidRDefault="00F03286">
      <w:pPr>
        <w:pStyle w:val="BodyText"/>
        <w:spacing w:before="1"/>
      </w:pPr>
    </w:p>
    <w:p w14:paraId="2B89D477" w14:textId="77777777" w:rsidR="00F03286" w:rsidRDefault="00FB4631">
      <w:pPr>
        <w:pStyle w:val="BodyText"/>
        <w:spacing w:before="1"/>
        <w:ind w:left="132" w:hanging="1"/>
      </w:pPr>
      <w:r>
        <w:t>The Board of Governors have determined that, in the event of there being more applicants than places available the following criteria will be applied, in the order set down, to select children for the available places:</w:t>
      </w:r>
    </w:p>
    <w:p w14:paraId="61A89C70" w14:textId="77777777" w:rsidR="00F03286" w:rsidRDefault="00F03286">
      <w:pPr>
        <w:pStyle w:val="BodyText"/>
        <w:spacing w:before="11"/>
        <w:rPr>
          <w:sz w:val="19"/>
        </w:rPr>
      </w:pPr>
    </w:p>
    <w:p w14:paraId="3B9D7906" w14:textId="77777777" w:rsidR="000414E7" w:rsidRDefault="000414E7" w:rsidP="000414E7">
      <w:pPr>
        <w:spacing w:before="59"/>
        <w:ind w:left="132" w:right="141"/>
        <w:rPr>
          <w:sz w:val="20"/>
          <w:szCs w:val="20"/>
        </w:rPr>
      </w:pPr>
      <w:r>
        <w:rPr>
          <w:sz w:val="20"/>
          <w:szCs w:val="20"/>
        </w:rPr>
        <w:t xml:space="preserve">The application procedure opens on 9 January 2024 at 12noon (GMT) and an application submitted by the closing date of 26 January 2024 at 12noon (GMT) will be treated as </w:t>
      </w:r>
      <w:r>
        <w:rPr>
          <w:sz w:val="20"/>
          <w:szCs w:val="20"/>
          <w:u w:val="single"/>
        </w:rPr>
        <w:t>a punctual application</w:t>
      </w:r>
      <w:r>
        <w:rPr>
          <w:sz w:val="20"/>
          <w:szCs w:val="20"/>
        </w:rPr>
        <w:t xml:space="preserve">. An application received after 12noon (GMT) on 26 January 2024 will be treated as a </w:t>
      </w:r>
      <w:r>
        <w:rPr>
          <w:sz w:val="20"/>
          <w:szCs w:val="20"/>
          <w:u w:val="single"/>
        </w:rPr>
        <w:t>late application</w:t>
      </w:r>
      <w:r>
        <w:rPr>
          <w:sz w:val="20"/>
          <w:szCs w:val="20"/>
        </w:rPr>
        <w:t>.</w:t>
      </w:r>
    </w:p>
    <w:p w14:paraId="162E2DB8" w14:textId="77777777" w:rsidR="00643E97" w:rsidRDefault="00643E97">
      <w:pPr>
        <w:pStyle w:val="BodyText"/>
        <w:ind w:left="132"/>
      </w:pPr>
    </w:p>
    <w:p w14:paraId="049CAD1C" w14:textId="77777777" w:rsidR="00F03286" w:rsidRDefault="00FB4631">
      <w:pPr>
        <w:pStyle w:val="BodyText"/>
        <w:ind w:left="132"/>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14:paraId="09A9C6AB" w14:textId="77777777" w:rsidR="00F03286" w:rsidRDefault="00F03286">
      <w:pPr>
        <w:pStyle w:val="BodyText"/>
        <w:rPr>
          <w:sz w:val="15"/>
        </w:rPr>
      </w:pPr>
    </w:p>
    <w:p w14:paraId="51374A23" w14:textId="77777777" w:rsidR="00F03286" w:rsidRDefault="00FB4631">
      <w:pPr>
        <w:pStyle w:val="Heading1"/>
        <w:spacing w:before="60"/>
        <w:jc w:val="left"/>
      </w:pPr>
      <w:bookmarkStart w:id="2" w:name="Statutory_Criteria"/>
      <w:bookmarkEnd w:id="2"/>
      <w:r>
        <w:t>Statutory Criteria</w:t>
      </w:r>
    </w:p>
    <w:p w14:paraId="51240D83" w14:textId="77777777" w:rsidR="00F03286" w:rsidRDefault="00F03286">
      <w:pPr>
        <w:pStyle w:val="BodyText"/>
        <w:spacing w:before="1"/>
        <w:rPr>
          <w:b/>
        </w:rPr>
      </w:pPr>
    </w:p>
    <w:p w14:paraId="6F272A89" w14:textId="77777777" w:rsidR="00F03286" w:rsidRDefault="00FB4631">
      <w:pPr>
        <w:pStyle w:val="ListParagraph"/>
        <w:numPr>
          <w:ilvl w:val="0"/>
          <w:numId w:val="3"/>
        </w:numPr>
        <w:tabs>
          <w:tab w:val="left" w:pos="329"/>
        </w:tabs>
        <w:ind w:hanging="198"/>
        <w:jc w:val="both"/>
        <w:rPr>
          <w:sz w:val="20"/>
        </w:rPr>
      </w:pPr>
      <w:r>
        <w:rPr>
          <w:sz w:val="20"/>
        </w:rPr>
        <w:t>Children from socially disadvantaged circumstances in their final pre-school year who were</w:t>
      </w:r>
      <w:r>
        <w:rPr>
          <w:spacing w:val="-8"/>
          <w:sz w:val="20"/>
        </w:rPr>
        <w:t xml:space="preserve"> </w:t>
      </w:r>
      <w:r>
        <w:rPr>
          <w:sz w:val="20"/>
        </w:rPr>
        <w:t>born:</w:t>
      </w:r>
    </w:p>
    <w:p w14:paraId="4C97C2B4" w14:textId="77777777" w:rsidR="00F03286" w:rsidRDefault="00F03286">
      <w:pPr>
        <w:pStyle w:val="BodyText"/>
        <w:spacing w:before="10"/>
        <w:rPr>
          <w:sz w:val="19"/>
        </w:rPr>
      </w:pPr>
    </w:p>
    <w:p w14:paraId="751553D2" w14:textId="77777777" w:rsidR="00F03286" w:rsidRDefault="00FB4631">
      <w:pPr>
        <w:pStyle w:val="ListParagraph"/>
        <w:numPr>
          <w:ilvl w:val="1"/>
          <w:numId w:val="3"/>
        </w:numPr>
        <w:tabs>
          <w:tab w:val="left" w:pos="851"/>
          <w:tab w:val="left" w:pos="852"/>
        </w:tabs>
        <w:ind w:right="129"/>
        <w:jc w:val="left"/>
        <w:rPr>
          <w:sz w:val="20"/>
        </w:rPr>
      </w:pPr>
      <w:r>
        <w:rPr>
          <w:sz w:val="20"/>
        </w:rPr>
        <w:t>on or between 2 July 20</w:t>
      </w:r>
      <w:r w:rsidR="00643E97">
        <w:rPr>
          <w:sz w:val="20"/>
        </w:rPr>
        <w:t>20</w:t>
      </w:r>
      <w:r>
        <w:rPr>
          <w:sz w:val="20"/>
        </w:rPr>
        <w:t xml:space="preserve"> and 1 July 202</w:t>
      </w:r>
      <w:r w:rsidR="00643E97">
        <w:rPr>
          <w:sz w:val="20"/>
        </w:rPr>
        <w:t>1</w:t>
      </w:r>
      <w:r>
        <w:rPr>
          <w:sz w:val="20"/>
        </w:rPr>
        <w:t xml:space="preserve"> (inclusive) and whose parents have not exercised their right to defer their child’s entry to primary school;</w:t>
      </w:r>
      <w:r>
        <w:rPr>
          <w:spacing w:val="-1"/>
          <w:sz w:val="20"/>
        </w:rPr>
        <w:t xml:space="preserve"> </w:t>
      </w:r>
      <w:r>
        <w:rPr>
          <w:sz w:val="20"/>
        </w:rPr>
        <w:t>or,</w:t>
      </w:r>
    </w:p>
    <w:p w14:paraId="4E3D96B9" w14:textId="77777777" w:rsidR="00F03286" w:rsidRDefault="00FB4631">
      <w:pPr>
        <w:pStyle w:val="ListParagraph"/>
        <w:numPr>
          <w:ilvl w:val="1"/>
          <w:numId w:val="3"/>
        </w:numPr>
        <w:tabs>
          <w:tab w:val="left" w:pos="851"/>
          <w:tab w:val="left" w:pos="852"/>
        </w:tabs>
        <w:ind w:right="129"/>
        <w:jc w:val="left"/>
        <w:rPr>
          <w:sz w:val="20"/>
        </w:rPr>
      </w:pPr>
      <w:r>
        <w:rPr>
          <w:sz w:val="20"/>
        </w:rPr>
        <w:t>on or between 1 April 20</w:t>
      </w:r>
      <w:r w:rsidR="00643E97">
        <w:rPr>
          <w:sz w:val="20"/>
        </w:rPr>
        <w:t>20</w:t>
      </w:r>
      <w:r>
        <w:rPr>
          <w:sz w:val="20"/>
        </w:rPr>
        <w:t xml:space="preserve"> and 1 July 2</w:t>
      </w:r>
      <w:r w:rsidR="00643E97">
        <w:rPr>
          <w:sz w:val="20"/>
        </w:rPr>
        <w:t>020</w:t>
      </w:r>
      <w:r>
        <w:rPr>
          <w:sz w:val="20"/>
        </w:rPr>
        <w:t xml:space="preserve"> (inclusive) or were due to be born on or between those dates but were born earlier;</w:t>
      </w:r>
      <w:r>
        <w:rPr>
          <w:spacing w:val="-1"/>
          <w:sz w:val="20"/>
        </w:rPr>
        <w:t xml:space="preserve"> </w:t>
      </w:r>
      <w:r>
        <w:rPr>
          <w:sz w:val="20"/>
        </w:rPr>
        <w:t>and,</w:t>
      </w:r>
    </w:p>
    <w:p w14:paraId="2BCC25BA" w14:textId="77777777" w:rsidR="00F03286" w:rsidRDefault="00FB4631">
      <w:pPr>
        <w:pStyle w:val="ListParagraph"/>
        <w:numPr>
          <w:ilvl w:val="2"/>
          <w:numId w:val="3"/>
        </w:numPr>
        <w:tabs>
          <w:tab w:val="left" w:pos="1211"/>
          <w:tab w:val="left" w:pos="1212"/>
        </w:tabs>
        <w:spacing w:before="1"/>
        <w:ind w:right="128"/>
        <w:jc w:val="left"/>
        <w:rPr>
          <w:sz w:val="20"/>
        </w:rPr>
      </w:pPr>
      <w:r>
        <w:rPr>
          <w:sz w:val="20"/>
        </w:rPr>
        <w:t>have not attended or are not currently attending a funded pre-school setting under the Pre-School Education Programme as a target aged child;</w:t>
      </w:r>
      <w:r>
        <w:rPr>
          <w:spacing w:val="-2"/>
          <w:sz w:val="20"/>
        </w:rPr>
        <w:t xml:space="preserve"> </w:t>
      </w:r>
      <w:r>
        <w:rPr>
          <w:sz w:val="20"/>
        </w:rPr>
        <w:t>and,</w:t>
      </w:r>
    </w:p>
    <w:p w14:paraId="51D02756" w14:textId="77777777" w:rsidR="00F03286" w:rsidRDefault="00FB4631">
      <w:pPr>
        <w:pStyle w:val="ListParagraph"/>
        <w:numPr>
          <w:ilvl w:val="2"/>
          <w:numId w:val="3"/>
        </w:numPr>
        <w:tabs>
          <w:tab w:val="left" w:pos="1211"/>
          <w:tab w:val="left" w:pos="1212"/>
        </w:tabs>
        <w:ind w:hanging="361"/>
        <w:jc w:val="left"/>
        <w:rPr>
          <w:sz w:val="20"/>
        </w:rPr>
      </w:pPr>
      <w:proofErr w:type="gramStart"/>
      <w:r>
        <w:rPr>
          <w:sz w:val="20"/>
        </w:rPr>
        <w:t>that</w:t>
      </w:r>
      <w:proofErr w:type="gramEnd"/>
      <w:r>
        <w:rPr>
          <w:sz w:val="20"/>
        </w:rPr>
        <w:t xml:space="preserve"> child’s parent has completed a request to defer their child starting P1 until September</w:t>
      </w:r>
      <w:r>
        <w:rPr>
          <w:spacing w:val="-15"/>
          <w:sz w:val="20"/>
        </w:rPr>
        <w:t xml:space="preserve"> </w:t>
      </w:r>
      <w:r>
        <w:rPr>
          <w:sz w:val="20"/>
        </w:rPr>
        <w:t>202</w:t>
      </w:r>
      <w:r w:rsidR="00643E97">
        <w:rPr>
          <w:sz w:val="20"/>
        </w:rPr>
        <w:t>5</w:t>
      </w:r>
      <w:r>
        <w:rPr>
          <w:sz w:val="20"/>
        </w:rPr>
        <w:t>.</w:t>
      </w:r>
    </w:p>
    <w:p w14:paraId="3981F51F" w14:textId="77777777" w:rsidR="00F03286" w:rsidRDefault="00F03286">
      <w:pPr>
        <w:pStyle w:val="BodyText"/>
        <w:spacing w:before="1"/>
      </w:pPr>
    </w:p>
    <w:p w14:paraId="49A568CC" w14:textId="77777777" w:rsidR="00F03286" w:rsidRDefault="00FB4631">
      <w:pPr>
        <w:spacing w:line="285" w:lineRule="auto"/>
        <w:ind w:left="131" w:right="125"/>
        <w:jc w:val="both"/>
        <w:rPr>
          <w:b/>
          <w:i/>
          <w:sz w:val="20"/>
        </w:rPr>
      </w:pPr>
      <w:r>
        <w:rPr>
          <w:b/>
          <w:i/>
          <w:sz w:val="20"/>
        </w:rPr>
        <w:t xml:space="preserve">Note: Children from </w:t>
      </w:r>
      <w:r>
        <w:rPr>
          <w:b/>
          <w:i/>
          <w:spacing w:val="-2"/>
          <w:sz w:val="20"/>
        </w:rPr>
        <w:t xml:space="preserve">‘socially </w:t>
      </w:r>
      <w:r>
        <w:rPr>
          <w:b/>
          <w:i/>
          <w:sz w:val="20"/>
        </w:rPr>
        <w:t>disadvantaged circumstances’ means a child whose parent has an entitlement to (</w:t>
      </w:r>
      <w:proofErr w:type="spellStart"/>
      <w:r>
        <w:rPr>
          <w:b/>
          <w:i/>
          <w:sz w:val="20"/>
        </w:rPr>
        <w:t>i</w:t>
      </w:r>
      <w:proofErr w:type="spellEnd"/>
      <w:r>
        <w:rPr>
          <w:b/>
          <w:i/>
          <w:sz w:val="20"/>
        </w:rPr>
        <w:t xml:space="preserve">) </w:t>
      </w:r>
      <w:r>
        <w:rPr>
          <w:b/>
          <w:i/>
          <w:spacing w:val="-2"/>
          <w:sz w:val="20"/>
        </w:rPr>
        <w:t xml:space="preserve">Income </w:t>
      </w:r>
      <w:r>
        <w:rPr>
          <w:b/>
          <w:i/>
          <w:sz w:val="20"/>
        </w:rPr>
        <w:t xml:space="preserve">Support, or (ii) Income-based Jobseeker’s Allowance, or </w:t>
      </w:r>
      <w:r>
        <w:rPr>
          <w:b/>
          <w:i/>
          <w:spacing w:val="-3"/>
          <w:sz w:val="20"/>
        </w:rPr>
        <w:t xml:space="preserve">(iii) </w:t>
      </w:r>
      <w:r>
        <w:rPr>
          <w:b/>
          <w:i/>
          <w:sz w:val="20"/>
        </w:rPr>
        <w:t xml:space="preserve">Income related Employment and Support Allowance, or (iv) Universal Credit. When parents apply for places for their </w:t>
      </w:r>
      <w:r>
        <w:rPr>
          <w:b/>
          <w:i/>
          <w:spacing w:val="-3"/>
          <w:sz w:val="20"/>
        </w:rPr>
        <w:t xml:space="preserve">child </w:t>
      </w:r>
      <w:r>
        <w:rPr>
          <w:b/>
          <w:i/>
          <w:sz w:val="20"/>
        </w:rPr>
        <w:t xml:space="preserve">on this basis they must provide Benefit </w:t>
      </w:r>
      <w:r>
        <w:rPr>
          <w:b/>
          <w:i/>
          <w:spacing w:val="-2"/>
          <w:sz w:val="20"/>
        </w:rPr>
        <w:t xml:space="preserve">Verification </w:t>
      </w:r>
      <w:r>
        <w:rPr>
          <w:b/>
          <w:i/>
          <w:sz w:val="20"/>
        </w:rPr>
        <w:t xml:space="preserve">to </w:t>
      </w:r>
      <w:r>
        <w:rPr>
          <w:b/>
          <w:i/>
          <w:spacing w:val="-3"/>
          <w:sz w:val="20"/>
        </w:rPr>
        <w:t xml:space="preserve">confirm </w:t>
      </w:r>
      <w:r>
        <w:rPr>
          <w:b/>
          <w:i/>
          <w:sz w:val="20"/>
        </w:rPr>
        <w:t>that</w:t>
      </w:r>
      <w:r>
        <w:rPr>
          <w:b/>
          <w:i/>
          <w:spacing w:val="-21"/>
          <w:sz w:val="20"/>
        </w:rPr>
        <w:t xml:space="preserve"> </w:t>
      </w:r>
      <w:r>
        <w:rPr>
          <w:b/>
          <w:i/>
          <w:sz w:val="20"/>
        </w:rPr>
        <w:t>they</w:t>
      </w:r>
      <w:r>
        <w:rPr>
          <w:b/>
          <w:i/>
          <w:spacing w:val="-22"/>
          <w:sz w:val="20"/>
        </w:rPr>
        <w:t xml:space="preserve"> </w:t>
      </w:r>
      <w:r>
        <w:rPr>
          <w:b/>
          <w:i/>
          <w:sz w:val="20"/>
        </w:rPr>
        <w:t>have</w:t>
      </w:r>
      <w:r>
        <w:rPr>
          <w:b/>
          <w:i/>
          <w:spacing w:val="-21"/>
          <w:sz w:val="20"/>
        </w:rPr>
        <w:t xml:space="preserve"> </w:t>
      </w:r>
      <w:r>
        <w:rPr>
          <w:b/>
          <w:i/>
          <w:sz w:val="20"/>
        </w:rPr>
        <w:t>an</w:t>
      </w:r>
      <w:r>
        <w:rPr>
          <w:b/>
          <w:i/>
          <w:spacing w:val="-21"/>
          <w:sz w:val="20"/>
        </w:rPr>
        <w:t xml:space="preserve"> </w:t>
      </w:r>
      <w:r>
        <w:rPr>
          <w:b/>
          <w:i/>
          <w:sz w:val="20"/>
        </w:rPr>
        <w:t>entitlement.</w:t>
      </w:r>
      <w:r>
        <w:rPr>
          <w:b/>
          <w:i/>
          <w:spacing w:val="10"/>
          <w:sz w:val="20"/>
        </w:rPr>
        <w:t xml:space="preserve"> </w:t>
      </w:r>
      <w:r>
        <w:rPr>
          <w:b/>
          <w:i/>
          <w:sz w:val="20"/>
        </w:rPr>
        <w:t>The</w:t>
      </w:r>
      <w:r>
        <w:rPr>
          <w:b/>
          <w:i/>
          <w:spacing w:val="-21"/>
          <w:sz w:val="20"/>
        </w:rPr>
        <w:t xml:space="preserve"> </w:t>
      </w:r>
      <w:r>
        <w:rPr>
          <w:b/>
          <w:i/>
          <w:sz w:val="20"/>
        </w:rPr>
        <w:t>application</w:t>
      </w:r>
      <w:r>
        <w:rPr>
          <w:b/>
          <w:i/>
          <w:spacing w:val="-21"/>
          <w:sz w:val="20"/>
        </w:rPr>
        <w:t xml:space="preserve"> </w:t>
      </w:r>
      <w:r>
        <w:rPr>
          <w:b/>
          <w:i/>
          <w:sz w:val="20"/>
        </w:rPr>
        <w:t>procedure</w:t>
      </w:r>
      <w:r>
        <w:rPr>
          <w:b/>
          <w:i/>
          <w:spacing w:val="-21"/>
          <w:sz w:val="20"/>
        </w:rPr>
        <w:t xml:space="preserve"> </w:t>
      </w:r>
      <w:r>
        <w:rPr>
          <w:b/>
          <w:i/>
          <w:sz w:val="20"/>
        </w:rPr>
        <w:t>for</w:t>
      </w:r>
      <w:r>
        <w:rPr>
          <w:b/>
          <w:i/>
          <w:spacing w:val="-21"/>
          <w:sz w:val="20"/>
        </w:rPr>
        <w:t xml:space="preserve"> </w:t>
      </w:r>
      <w:r>
        <w:rPr>
          <w:b/>
          <w:i/>
          <w:sz w:val="20"/>
        </w:rPr>
        <w:t>Pre-School</w:t>
      </w:r>
      <w:r>
        <w:rPr>
          <w:b/>
          <w:i/>
          <w:spacing w:val="-22"/>
          <w:sz w:val="20"/>
        </w:rPr>
        <w:t xml:space="preserve"> </w:t>
      </w:r>
      <w:r>
        <w:rPr>
          <w:b/>
          <w:i/>
          <w:sz w:val="20"/>
        </w:rPr>
        <w:t>will</w:t>
      </w:r>
      <w:r>
        <w:rPr>
          <w:b/>
          <w:i/>
          <w:spacing w:val="-22"/>
          <w:sz w:val="20"/>
        </w:rPr>
        <w:t xml:space="preserve"> </w:t>
      </w:r>
      <w:r>
        <w:rPr>
          <w:b/>
          <w:i/>
          <w:sz w:val="20"/>
        </w:rPr>
        <w:t>outline</w:t>
      </w:r>
      <w:r>
        <w:rPr>
          <w:b/>
          <w:i/>
          <w:spacing w:val="-21"/>
          <w:sz w:val="20"/>
        </w:rPr>
        <w:t xml:space="preserve"> </w:t>
      </w:r>
      <w:r>
        <w:rPr>
          <w:b/>
          <w:i/>
          <w:sz w:val="20"/>
        </w:rPr>
        <w:t>how</w:t>
      </w:r>
      <w:r>
        <w:rPr>
          <w:b/>
          <w:i/>
          <w:spacing w:val="-21"/>
          <w:sz w:val="20"/>
        </w:rPr>
        <w:t xml:space="preserve"> </w:t>
      </w:r>
      <w:r>
        <w:rPr>
          <w:b/>
          <w:i/>
          <w:sz w:val="20"/>
        </w:rPr>
        <w:t>Benefit</w:t>
      </w:r>
      <w:r>
        <w:rPr>
          <w:b/>
          <w:i/>
          <w:spacing w:val="-21"/>
          <w:sz w:val="20"/>
        </w:rPr>
        <w:t xml:space="preserve"> </w:t>
      </w:r>
      <w:r>
        <w:rPr>
          <w:b/>
          <w:i/>
          <w:sz w:val="20"/>
        </w:rPr>
        <w:t>Verification</w:t>
      </w:r>
      <w:r>
        <w:rPr>
          <w:b/>
          <w:i/>
          <w:spacing w:val="-21"/>
          <w:sz w:val="20"/>
        </w:rPr>
        <w:t xml:space="preserve"> </w:t>
      </w:r>
      <w:r>
        <w:rPr>
          <w:b/>
          <w:i/>
          <w:sz w:val="20"/>
        </w:rPr>
        <w:t>can</w:t>
      </w:r>
      <w:r>
        <w:rPr>
          <w:b/>
          <w:i/>
          <w:spacing w:val="-21"/>
          <w:sz w:val="20"/>
        </w:rPr>
        <w:t xml:space="preserve"> </w:t>
      </w:r>
      <w:r>
        <w:rPr>
          <w:b/>
          <w:i/>
          <w:sz w:val="20"/>
        </w:rPr>
        <w:t>be</w:t>
      </w:r>
      <w:r>
        <w:rPr>
          <w:b/>
          <w:i/>
          <w:spacing w:val="-20"/>
          <w:sz w:val="20"/>
        </w:rPr>
        <w:t xml:space="preserve"> </w:t>
      </w:r>
      <w:r>
        <w:rPr>
          <w:b/>
          <w:i/>
          <w:sz w:val="20"/>
        </w:rPr>
        <w:t>submitted.</w:t>
      </w:r>
    </w:p>
    <w:p w14:paraId="69B23F56" w14:textId="77777777" w:rsidR="00F03286" w:rsidRDefault="00FB4631">
      <w:pPr>
        <w:pStyle w:val="ListParagraph"/>
        <w:numPr>
          <w:ilvl w:val="0"/>
          <w:numId w:val="3"/>
        </w:numPr>
        <w:tabs>
          <w:tab w:val="left" w:pos="327"/>
        </w:tabs>
        <w:spacing w:before="117"/>
        <w:ind w:left="131" w:right="131" w:firstLine="0"/>
        <w:jc w:val="both"/>
        <w:rPr>
          <w:sz w:val="20"/>
        </w:rPr>
      </w:pPr>
      <w:r>
        <w:rPr>
          <w:sz w:val="20"/>
        </w:rPr>
        <w:t>Children</w:t>
      </w:r>
      <w:r>
        <w:rPr>
          <w:spacing w:val="-6"/>
          <w:sz w:val="20"/>
        </w:rPr>
        <w:t xml:space="preserve"> </w:t>
      </w:r>
      <w:r>
        <w:rPr>
          <w:sz w:val="20"/>
        </w:rPr>
        <w:t>not</w:t>
      </w:r>
      <w:r>
        <w:rPr>
          <w:spacing w:val="-6"/>
          <w:sz w:val="20"/>
        </w:rPr>
        <w:t xml:space="preserve"> </w:t>
      </w:r>
      <w:r>
        <w:rPr>
          <w:sz w:val="20"/>
        </w:rPr>
        <w:t>from</w:t>
      </w:r>
      <w:r>
        <w:rPr>
          <w:spacing w:val="-6"/>
          <w:sz w:val="20"/>
        </w:rPr>
        <w:t xml:space="preserve"> </w:t>
      </w:r>
      <w:r>
        <w:rPr>
          <w:sz w:val="20"/>
        </w:rPr>
        <w:t>socially</w:t>
      </w:r>
      <w:r>
        <w:rPr>
          <w:spacing w:val="-5"/>
          <w:sz w:val="20"/>
        </w:rPr>
        <w:t xml:space="preserve"> </w:t>
      </w:r>
      <w:r>
        <w:rPr>
          <w:sz w:val="20"/>
        </w:rPr>
        <w:t>disadvantaged</w:t>
      </w:r>
      <w:r>
        <w:rPr>
          <w:spacing w:val="-5"/>
          <w:sz w:val="20"/>
        </w:rPr>
        <w:t xml:space="preserve"> </w:t>
      </w:r>
      <w:r>
        <w:rPr>
          <w:sz w:val="20"/>
        </w:rPr>
        <w:t>circumstances</w:t>
      </w:r>
      <w:r>
        <w:rPr>
          <w:spacing w:val="-8"/>
          <w:sz w:val="20"/>
        </w:rPr>
        <w:t xml:space="preserve"> </w:t>
      </w:r>
      <w:r>
        <w:rPr>
          <w:sz w:val="20"/>
        </w:rPr>
        <w:t>(as</w:t>
      </w:r>
      <w:r>
        <w:rPr>
          <w:spacing w:val="-7"/>
          <w:sz w:val="20"/>
        </w:rPr>
        <w:t xml:space="preserve"> </w:t>
      </w:r>
      <w:r>
        <w:rPr>
          <w:sz w:val="20"/>
        </w:rPr>
        <w:t>defined</w:t>
      </w:r>
      <w:r>
        <w:rPr>
          <w:spacing w:val="-6"/>
          <w:sz w:val="20"/>
        </w:rPr>
        <w:t xml:space="preserve"> </w:t>
      </w:r>
      <w:r>
        <w:rPr>
          <w:sz w:val="20"/>
        </w:rPr>
        <w:t>above)</w:t>
      </w:r>
      <w:r>
        <w:rPr>
          <w:spacing w:val="-6"/>
          <w:sz w:val="20"/>
        </w:rPr>
        <w:t xml:space="preserve"> </w:t>
      </w:r>
      <w:r>
        <w:rPr>
          <w:sz w:val="20"/>
        </w:rPr>
        <w:t>who</w:t>
      </w:r>
      <w:r>
        <w:rPr>
          <w:spacing w:val="-6"/>
          <w:sz w:val="20"/>
        </w:rPr>
        <w:t xml:space="preserve"> </w:t>
      </w:r>
      <w:r>
        <w:rPr>
          <w:sz w:val="20"/>
        </w:rPr>
        <w:t>are</w:t>
      </w:r>
      <w:r>
        <w:rPr>
          <w:spacing w:val="-6"/>
          <w:sz w:val="20"/>
        </w:rPr>
        <w:t xml:space="preserve"> </w:t>
      </w:r>
      <w:r>
        <w:rPr>
          <w:sz w:val="20"/>
        </w:rPr>
        <w:t>in</w:t>
      </w:r>
      <w:r>
        <w:rPr>
          <w:spacing w:val="-6"/>
          <w:sz w:val="20"/>
        </w:rPr>
        <w:t xml:space="preserve"> </w:t>
      </w:r>
      <w:r>
        <w:rPr>
          <w:sz w:val="20"/>
        </w:rPr>
        <w:t>their</w:t>
      </w:r>
      <w:r>
        <w:rPr>
          <w:spacing w:val="-5"/>
          <w:sz w:val="20"/>
        </w:rPr>
        <w:t xml:space="preserve"> </w:t>
      </w:r>
      <w:r>
        <w:rPr>
          <w:sz w:val="20"/>
        </w:rPr>
        <w:t>final</w:t>
      </w:r>
      <w:r>
        <w:rPr>
          <w:spacing w:val="-7"/>
          <w:sz w:val="20"/>
        </w:rPr>
        <w:t xml:space="preserve"> </w:t>
      </w:r>
      <w:r>
        <w:rPr>
          <w:sz w:val="20"/>
        </w:rPr>
        <w:t>pre-school</w:t>
      </w:r>
      <w:r>
        <w:rPr>
          <w:spacing w:val="-6"/>
          <w:sz w:val="20"/>
        </w:rPr>
        <w:t xml:space="preserve"> </w:t>
      </w:r>
      <w:r>
        <w:rPr>
          <w:sz w:val="20"/>
        </w:rPr>
        <w:t>year</w:t>
      </w:r>
      <w:r>
        <w:rPr>
          <w:spacing w:val="-6"/>
          <w:sz w:val="20"/>
        </w:rPr>
        <w:t xml:space="preserve"> </w:t>
      </w:r>
      <w:r>
        <w:rPr>
          <w:sz w:val="20"/>
        </w:rPr>
        <w:t>(as</w:t>
      </w:r>
      <w:r>
        <w:rPr>
          <w:spacing w:val="-7"/>
          <w:sz w:val="20"/>
        </w:rPr>
        <w:t xml:space="preserve"> </w:t>
      </w:r>
      <w:r>
        <w:rPr>
          <w:sz w:val="20"/>
        </w:rPr>
        <w:t>defined by criterion</w:t>
      </w:r>
      <w:r>
        <w:rPr>
          <w:spacing w:val="1"/>
          <w:sz w:val="20"/>
        </w:rPr>
        <w:t xml:space="preserve"> </w:t>
      </w:r>
      <w:r>
        <w:rPr>
          <w:sz w:val="20"/>
        </w:rPr>
        <w:t>1).</w:t>
      </w:r>
    </w:p>
    <w:p w14:paraId="7634AF4A" w14:textId="77777777" w:rsidR="00F03286" w:rsidRDefault="00F03286">
      <w:pPr>
        <w:pStyle w:val="BodyText"/>
      </w:pPr>
    </w:p>
    <w:p w14:paraId="5E359D0C" w14:textId="77777777" w:rsidR="00F03286" w:rsidRDefault="00FB4631">
      <w:pPr>
        <w:pStyle w:val="Heading1"/>
        <w:ind w:left="131"/>
        <w:jc w:val="left"/>
      </w:pPr>
      <w:r>
        <w:t>Sub Criteria</w:t>
      </w:r>
    </w:p>
    <w:p w14:paraId="49D6B63E" w14:textId="77777777" w:rsidR="00F03286" w:rsidRDefault="00FB4631">
      <w:pPr>
        <w:pStyle w:val="BodyText"/>
        <w:spacing w:before="1"/>
        <w:ind w:left="131"/>
      </w:pPr>
      <w:r>
        <w:t>If there are more pupils who satisfy the last criterion which can be applied, then selection for the remaining places will be on the basis of the following sub-criteria, in the order set down below:</w:t>
      </w:r>
    </w:p>
    <w:p w14:paraId="4D1A3D0B" w14:textId="77777777" w:rsidR="00F03286" w:rsidRDefault="00F03286">
      <w:pPr>
        <w:sectPr w:rsidR="00F03286">
          <w:headerReference w:type="default" r:id="rId9"/>
          <w:footerReference w:type="default" r:id="rId10"/>
          <w:type w:val="continuous"/>
          <w:pgSz w:w="11910" w:h="16840"/>
          <w:pgMar w:top="740" w:right="720" w:bottom="540" w:left="720" w:header="170" w:footer="347" w:gutter="0"/>
          <w:cols w:space="720"/>
        </w:sectPr>
      </w:pPr>
    </w:p>
    <w:p w14:paraId="02A4A4A5" w14:textId="77777777" w:rsidR="00F03286" w:rsidRDefault="00FB4631">
      <w:pPr>
        <w:pStyle w:val="ListParagraph"/>
        <w:numPr>
          <w:ilvl w:val="0"/>
          <w:numId w:val="2"/>
        </w:numPr>
        <w:tabs>
          <w:tab w:val="left" w:pos="699"/>
        </w:tabs>
        <w:spacing w:before="49"/>
        <w:ind w:right="128" w:hanging="566"/>
        <w:jc w:val="both"/>
        <w:rPr>
          <w:sz w:val="20"/>
        </w:rPr>
      </w:pPr>
      <w:r>
        <w:rPr>
          <w:sz w:val="20"/>
        </w:rPr>
        <w:lastRenderedPageBreak/>
        <w:t>Children who have a brother(s)/sister(s), step-brother(s)/step-sister(s), foster/adopted brother(s)/sister(s) currently attending/having previously attended Strathfoyle Nursery School. (As verified by the current Attendance Registers. Parents/guardians must clearly record the full name(s), date(s) of birth, and year(s) that siblings have attended so that previous attendance registers can be</w:t>
      </w:r>
      <w:r>
        <w:rPr>
          <w:spacing w:val="-5"/>
          <w:sz w:val="20"/>
        </w:rPr>
        <w:t xml:space="preserve"> </w:t>
      </w:r>
      <w:r>
        <w:rPr>
          <w:sz w:val="20"/>
        </w:rPr>
        <w:t>checked).).</w:t>
      </w:r>
    </w:p>
    <w:p w14:paraId="014CF2A9" w14:textId="77777777" w:rsidR="00F03286" w:rsidRDefault="00FB4631">
      <w:pPr>
        <w:pStyle w:val="ListParagraph"/>
        <w:numPr>
          <w:ilvl w:val="0"/>
          <w:numId w:val="2"/>
        </w:numPr>
        <w:tabs>
          <w:tab w:val="left" w:pos="698"/>
        </w:tabs>
        <w:spacing w:line="242" w:lineRule="exact"/>
        <w:jc w:val="both"/>
        <w:rPr>
          <w:sz w:val="20"/>
        </w:rPr>
      </w:pPr>
      <w:r>
        <w:rPr>
          <w:sz w:val="20"/>
        </w:rPr>
        <w:t>Eldest/only child of the</w:t>
      </w:r>
      <w:r>
        <w:rPr>
          <w:spacing w:val="-3"/>
          <w:sz w:val="20"/>
        </w:rPr>
        <w:t xml:space="preserve"> </w:t>
      </w:r>
      <w:r>
        <w:rPr>
          <w:sz w:val="20"/>
        </w:rPr>
        <w:t>family.</w:t>
      </w:r>
    </w:p>
    <w:p w14:paraId="0005F107" w14:textId="77777777" w:rsidR="00F03286" w:rsidRDefault="00FB4631">
      <w:pPr>
        <w:pStyle w:val="ListParagraph"/>
        <w:numPr>
          <w:ilvl w:val="0"/>
          <w:numId w:val="2"/>
        </w:numPr>
        <w:tabs>
          <w:tab w:val="left" w:pos="698"/>
        </w:tabs>
        <w:jc w:val="both"/>
        <w:rPr>
          <w:sz w:val="20"/>
        </w:rPr>
      </w:pPr>
      <w:r>
        <w:rPr>
          <w:sz w:val="20"/>
        </w:rPr>
        <w:t>Children whose parents/guardians have previously attended Strathfoyle Nursery</w:t>
      </w:r>
      <w:r>
        <w:rPr>
          <w:spacing w:val="-12"/>
          <w:sz w:val="20"/>
        </w:rPr>
        <w:t xml:space="preserve"> </w:t>
      </w:r>
      <w:r>
        <w:rPr>
          <w:sz w:val="20"/>
        </w:rPr>
        <w:t>School</w:t>
      </w:r>
      <w:r>
        <w:rPr>
          <w:color w:val="FF0000"/>
          <w:sz w:val="20"/>
        </w:rPr>
        <w:t>.</w:t>
      </w:r>
    </w:p>
    <w:p w14:paraId="7EFC436B" w14:textId="77777777" w:rsidR="00F03286" w:rsidRDefault="00FB4631">
      <w:pPr>
        <w:pStyle w:val="ListParagraph"/>
        <w:numPr>
          <w:ilvl w:val="0"/>
          <w:numId w:val="2"/>
        </w:numPr>
        <w:tabs>
          <w:tab w:val="left" w:pos="698"/>
        </w:tabs>
        <w:spacing w:before="1"/>
        <w:jc w:val="both"/>
        <w:rPr>
          <w:sz w:val="20"/>
        </w:rPr>
      </w:pPr>
      <w:r>
        <w:rPr>
          <w:sz w:val="20"/>
        </w:rPr>
        <w:t>Other</w:t>
      </w:r>
      <w:r>
        <w:rPr>
          <w:spacing w:val="-1"/>
          <w:sz w:val="20"/>
        </w:rPr>
        <w:t xml:space="preserve"> </w:t>
      </w:r>
      <w:r>
        <w:rPr>
          <w:sz w:val="20"/>
        </w:rPr>
        <w:t>children.</w:t>
      </w:r>
    </w:p>
    <w:p w14:paraId="2EB3618E" w14:textId="77777777" w:rsidR="00F03286" w:rsidRDefault="00F03286">
      <w:pPr>
        <w:pStyle w:val="BodyText"/>
        <w:spacing w:before="11"/>
        <w:rPr>
          <w:sz w:val="19"/>
        </w:rPr>
      </w:pPr>
    </w:p>
    <w:p w14:paraId="32B25270" w14:textId="77777777" w:rsidR="00F03286" w:rsidRDefault="00FB4631">
      <w:pPr>
        <w:pStyle w:val="BodyText"/>
        <w:ind w:left="132" w:right="125" w:hanging="2"/>
        <w:jc w:val="both"/>
      </w:pPr>
      <w:r>
        <w:t>In the event of over-subscription in the last sub-crite</w:t>
      </w:r>
      <w:r w:rsidR="00643E97">
        <w:t xml:space="preserve">rion which can be applied then </w:t>
      </w:r>
      <w:r>
        <w:t>selection</w:t>
      </w:r>
      <w:r w:rsidR="00643E97">
        <w:t xml:space="preserve"> for all places remaining in</w:t>
      </w:r>
      <w:r>
        <w:t xml:space="preserve"> this</w:t>
      </w:r>
      <w:r>
        <w:rPr>
          <w:spacing w:val="-4"/>
        </w:rPr>
        <w:t xml:space="preserve"> </w:t>
      </w:r>
      <w:r>
        <w:t>category</w:t>
      </w:r>
      <w:r>
        <w:rPr>
          <w:spacing w:val="-1"/>
        </w:rPr>
        <w:t xml:space="preserve"> </w:t>
      </w:r>
      <w:r>
        <w:t>will</w:t>
      </w:r>
      <w:r>
        <w:rPr>
          <w:spacing w:val="-5"/>
        </w:rPr>
        <w:t xml:space="preserve"> </w:t>
      </w:r>
      <w:r>
        <w:t>be</w:t>
      </w:r>
      <w:r>
        <w:rPr>
          <w:spacing w:val="-4"/>
        </w:rPr>
        <w:t xml:space="preserve"> </w:t>
      </w:r>
      <w:r>
        <w:t>on</w:t>
      </w:r>
      <w:r>
        <w:rPr>
          <w:spacing w:val="-4"/>
        </w:rPr>
        <w:t xml:space="preserve"> </w:t>
      </w:r>
      <w:r>
        <w:t>the</w:t>
      </w:r>
      <w:r>
        <w:rPr>
          <w:spacing w:val="-3"/>
        </w:rPr>
        <w:t xml:space="preserve"> </w:t>
      </w:r>
      <w:r>
        <w:t>basis</w:t>
      </w:r>
      <w:r>
        <w:rPr>
          <w:spacing w:val="-3"/>
        </w:rPr>
        <w:t xml:space="preserve"> </w:t>
      </w:r>
      <w:r>
        <w:t>of</w:t>
      </w:r>
      <w:r>
        <w:rPr>
          <w:spacing w:val="-4"/>
        </w:rPr>
        <w:t xml:space="preserve"> </w:t>
      </w:r>
      <w:r>
        <w:t>the</w:t>
      </w:r>
      <w:r>
        <w:rPr>
          <w:spacing w:val="-3"/>
        </w:rPr>
        <w:t xml:space="preserve"> </w:t>
      </w:r>
      <w:r>
        <w:t>initial</w:t>
      </w:r>
      <w:r>
        <w:rPr>
          <w:spacing w:val="-5"/>
        </w:rPr>
        <w:t xml:space="preserve"> </w:t>
      </w:r>
      <w:r>
        <w:t>letter</w:t>
      </w:r>
      <w:r>
        <w:rPr>
          <w:spacing w:val="-4"/>
        </w:rPr>
        <w:t xml:space="preserve"> </w:t>
      </w:r>
      <w:r>
        <w:t>of</w:t>
      </w:r>
      <w:r>
        <w:rPr>
          <w:spacing w:val="-4"/>
        </w:rPr>
        <w:t xml:space="preserve"> </w:t>
      </w:r>
      <w:r>
        <w:t>the</w:t>
      </w:r>
      <w:r>
        <w:rPr>
          <w:spacing w:val="-3"/>
        </w:rPr>
        <w:t xml:space="preserve"> </w:t>
      </w:r>
      <w:r>
        <w:t>surname</w:t>
      </w:r>
      <w:r>
        <w:rPr>
          <w:spacing w:val="-3"/>
        </w:rPr>
        <w:t xml:space="preserve"> </w:t>
      </w:r>
      <w:r>
        <w:t>as</w:t>
      </w:r>
      <w:r>
        <w:rPr>
          <w:spacing w:val="-4"/>
        </w:rPr>
        <w:t xml:space="preserve"> </w:t>
      </w:r>
      <w:r>
        <w:t>per</w:t>
      </w:r>
      <w:r>
        <w:rPr>
          <w:spacing w:val="-4"/>
        </w:rPr>
        <w:t xml:space="preserve"> </w:t>
      </w:r>
      <w:r>
        <w:t>the</w:t>
      </w:r>
      <w:r>
        <w:rPr>
          <w:spacing w:val="-3"/>
        </w:rPr>
        <w:t xml:space="preserve"> </w:t>
      </w:r>
      <w:r>
        <w:t>birth</w:t>
      </w:r>
      <w:r>
        <w:rPr>
          <w:spacing w:val="-1"/>
        </w:rPr>
        <w:t xml:space="preserve"> </w:t>
      </w:r>
      <w:r>
        <w:t>certificate</w:t>
      </w:r>
      <w:r>
        <w:rPr>
          <w:spacing w:val="-6"/>
        </w:rPr>
        <w:t xml:space="preserve"> </w:t>
      </w:r>
      <w:r>
        <w:t>in</w:t>
      </w:r>
      <w:r>
        <w:rPr>
          <w:spacing w:val="-4"/>
        </w:rPr>
        <w:t xml:space="preserve"> </w:t>
      </w:r>
      <w:r>
        <w:t>the</w:t>
      </w:r>
      <w:r>
        <w:rPr>
          <w:spacing w:val="-3"/>
        </w:rPr>
        <w:t xml:space="preserve"> </w:t>
      </w:r>
      <w:r>
        <w:t>order</w:t>
      </w:r>
      <w:r>
        <w:rPr>
          <w:spacing w:val="-5"/>
        </w:rPr>
        <w:t xml:space="preserve"> </w:t>
      </w:r>
      <w:r>
        <w:t>set</w:t>
      </w:r>
      <w:r>
        <w:rPr>
          <w:spacing w:val="-3"/>
        </w:rPr>
        <w:t xml:space="preserve"> </w:t>
      </w:r>
      <w:r>
        <w:t>out</w:t>
      </w:r>
      <w:r>
        <w:rPr>
          <w:spacing w:val="-4"/>
        </w:rPr>
        <w:t xml:space="preserve"> </w:t>
      </w:r>
      <w:r>
        <w:t>below:</w:t>
      </w:r>
    </w:p>
    <w:p w14:paraId="7E1161F5" w14:textId="77777777" w:rsidR="00F03286" w:rsidRDefault="00F03286">
      <w:pPr>
        <w:pStyle w:val="BodyText"/>
        <w:spacing w:before="3"/>
        <w:rPr>
          <w:sz w:val="26"/>
        </w:rPr>
      </w:pPr>
    </w:p>
    <w:p w14:paraId="7BE7FAF2" w14:textId="5B9342F6" w:rsidR="00F03286" w:rsidRPr="00E66A9F" w:rsidRDefault="00D32C7D">
      <w:pPr>
        <w:ind w:left="132"/>
        <w:jc w:val="both"/>
        <w:rPr>
          <w:b/>
        </w:rPr>
      </w:pPr>
      <w:r w:rsidRPr="00E66A9F">
        <w:rPr>
          <w:b/>
        </w:rPr>
        <w:t>Z P Mac D V H Ni Y J K R N U T L I F X M C B W G A S Mc E O Q</w:t>
      </w:r>
    </w:p>
    <w:p w14:paraId="0D931B5D" w14:textId="5E1DCD67" w:rsidR="00F03286" w:rsidRPr="00E66A9F" w:rsidRDefault="00FB4631">
      <w:pPr>
        <w:pStyle w:val="BodyText"/>
        <w:spacing w:before="197"/>
        <w:ind w:left="130" w:right="127" w:firstLine="1"/>
        <w:jc w:val="both"/>
      </w:pPr>
      <w:r w:rsidRPr="00E66A9F">
        <w:t xml:space="preserve">The order was determined by a randomised selection of letters carried out by the governors of the school at a meeting on </w:t>
      </w:r>
      <w:r w:rsidR="00D32C7D" w:rsidRPr="00E66A9F">
        <w:t>6/11/23</w:t>
      </w:r>
    </w:p>
    <w:p w14:paraId="5F8D8597" w14:textId="77777777" w:rsidR="00F03286" w:rsidRDefault="00F03286">
      <w:pPr>
        <w:pStyle w:val="BodyText"/>
      </w:pPr>
    </w:p>
    <w:p w14:paraId="534AE4A5" w14:textId="77777777" w:rsidR="00F03286" w:rsidRDefault="00FB4631">
      <w:pPr>
        <w:pStyle w:val="BodyText"/>
        <w:ind w:left="130" w:right="130" w:firstLine="1"/>
        <w:jc w:val="both"/>
      </w:pPr>
      <w:r>
        <w:t xml:space="preserve">In the event of surnames beginning with the same letter the subsequent letters of the surnames will be used in alphabetical </w:t>
      </w:r>
      <w:bookmarkStart w:id="3" w:name="_GoBack"/>
      <w:bookmarkEnd w:id="3"/>
      <w:r>
        <w:t>order. In the event of 2 identical surnames the alphabetical order of the initials of the forenames as per the birth certificate will be</w:t>
      </w:r>
      <w:r>
        <w:rPr>
          <w:spacing w:val="-4"/>
        </w:rPr>
        <w:t xml:space="preserve"> </w:t>
      </w:r>
      <w:r>
        <w:t>used.</w:t>
      </w:r>
    </w:p>
    <w:p w14:paraId="7B327244" w14:textId="77777777" w:rsidR="00F03286" w:rsidRDefault="00F03286">
      <w:pPr>
        <w:pStyle w:val="BodyText"/>
      </w:pPr>
    </w:p>
    <w:p w14:paraId="5956A339" w14:textId="77777777" w:rsidR="00F03286" w:rsidRDefault="00FB4631">
      <w:pPr>
        <w:pStyle w:val="Heading1"/>
        <w:ind w:left="130"/>
      </w:pPr>
      <w:bookmarkStart w:id="4" w:name="Non-Statutory_Criteria"/>
      <w:bookmarkEnd w:id="4"/>
      <w:r>
        <w:t>Non-Statutory Criteria</w:t>
      </w:r>
    </w:p>
    <w:p w14:paraId="6BC099BF" w14:textId="77777777" w:rsidR="00F03286" w:rsidRDefault="00F03286">
      <w:pPr>
        <w:pStyle w:val="BodyText"/>
        <w:spacing w:before="1"/>
        <w:rPr>
          <w:b/>
        </w:rPr>
      </w:pPr>
    </w:p>
    <w:p w14:paraId="56D71EA2" w14:textId="77777777" w:rsidR="00F03286" w:rsidRDefault="00FB4631">
      <w:pPr>
        <w:pStyle w:val="ListParagraph"/>
        <w:numPr>
          <w:ilvl w:val="0"/>
          <w:numId w:val="3"/>
        </w:numPr>
        <w:tabs>
          <w:tab w:val="left" w:pos="328"/>
        </w:tabs>
        <w:ind w:left="327" w:hanging="198"/>
        <w:jc w:val="both"/>
        <w:rPr>
          <w:sz w:val="20"/>
        </w:rPr>
      </w:pPr>
      <w:r>
        <w:rPr>
          <w:sz w:val="20"/>
        </w:rPr>
        <w:t>Children who were</w:t>
      </w:r>
      <w:r>
        <w:rPr>
          <w:spacing w:val="-1"/>
          <w:sz w:val="20"/>
        </w:rPr>
        <w:t xml:space="preserve"> </w:t>
      </w:r>
      <w:r>
        <w:rPr>
          <w:sz w:val="20"/>
        </w:rPr>
        <w:t>born:</w:t>
      </w:r>
    </w:p>
    <w:p w14:paraId="15BF1C93" w14:textId="77777777" w:rsidR="00F03286" w:rsidRDefault="00F03286">
      <w:pPr>
        <w:pStyle w:val="BodyText"/>
        <w:spacing w:before="10"/>
        <w:rPr>
          <w:sz w:val="19"/>
        </w:rPr>
      </w:pPr>
    </w:p>
    <w:p w14:paraId="5FB7E035" w14:textId="77777777" w:rsidR="00F03286" w:rsidRDefault="00FB4631">
      <w:pPr>
        <w:pStyle w:val="ListParagraph"/>
        <w:numPr>
          <w:ilvl w:val="1"/>
          <w:numId w:val="3"/>
        </w:numPr>
        <w:tabs>
          <w:tab w:val="left" w:pos="851"/>
        </w:tabs>
        <w:spacing w:before="1"/>
        <w:ind w:left="850" w:right="126"/>
        <w:rPr>
          <w:sz w:val="20"/>
        </w:rPr>
      </w:pPr>
      <w:r>
        <w:rPr>
          <w:sz w:val="20"/>
        </w:rPr>
        <w:t>on</w:t>
      </w:r>
      <w:r>
        <w:rPr>
          <w:spacing w:val="-5"/>
          <w:sz w:val="20"/>
        </w:rPr>
        <w:t xml:space="preserve"> </w:t>
      </w:r>
      <w:r>
        <w:rPr>
          <w:sz w:val="20"/>
        </w:rPr>
        <w:t>or</w:t>
      </w:r>
      <w:r>
        <w:rPr>
          <w:spacing w:val="-8"/>
          <w:sz w:val="20"/>
        </w:rPr>
        <w:t xml:space="preserve"> </w:t>
      </w:r>
      <w:r>
        <w:rPr>
          <w:sz w:val="20"/>
        </w:rPr>
        <w:t>between</w:t>
      </w:r>
      <w:r>
        <w:rPr>
          <w:spacing w:val="-4"/>
          <w:sz w:val="20"/>
        </w:rPr>
        <w:t xml:space="preserve"> </w:t>
      </w:r>
      <w:r>
        <w:rPr>
          <w:sz w:val="20"/>
        </w:rPr>
        <w:t>1</w:t>
      </w:r>
      <w:r>
        <w:rPr>
          <w:spacing w:val="-6"/>
          <w:sz w:val="20"/>
        </w:rPr>
        <w:t xml:space="preserve"> </w:t>
      </w:r>
      <w:r>
        <w:rPr>
          <w:sz w:val="20"/>
        </w:rPr>
        <w:t>April</w:t>
      </w:r>
      <w:r>
        <w:rPr>
          <w:spacing w:val="-6"/>
          <w:sz w:val="20"/>
        </w:rPr>
        <w:t xml:space="preserve"> </w:t>
      </w:r>
      <w:r>
        <w:rPr>
          <w:sz w:val="20"/>
        </w:rPr>
        <w:t>20</w:t>
      </w:r>
      <w:r w:rsidR="00643E97">
        <w:rPr>
          <w:sz w:val="20"/>
        </w:rPr>
        <w:t>20</w:t>
      </w:r>
      <w:r>
        <w:rPr>
          <w:spacing w:val="-5"/>
          <w:sz w:val="20"/>
        </w:rPr>
        <w:t xml:space="preserve"> </w:t>
      </w:r>
      <w:r>
        <w:rPr>
          <w:sz w:val="20"/>
        </w:rPr>
        <w:t>-</w:t>
      </w:r>
      <w:r>
        <w:rPr>
          <w:spacing w:val="-7"/>
          <w:sz w:val="20"/>
        </w:rPr>
        <w:t xml:space="preserve"> </w:t>
      </w:r>
      <w:r>
        <w:rPr>
          <w:sz w:val="20"/>
        </w:rPr>
        <w:t>1</w:t>
      </w:r>
      <w:r>
        <w:rPr>
          <w:spacing w:val="-3"/>
          <w:sz w:val="20"/>
        </w:rPr>
        <w:t xml:space="preserve"> </w:t>
      </w:r>
      <w:r>
        <w:rPr>
          <w:sz w:val="20"/>
        </w:rPr>
        <w:t>July</w:t>
      </w:r>
      <w:r>
        <w:rPr>
          <w:spacing w:val="-4"/>
          <w:sz w:val="20"/>
        </w:rPr>
        <w:t xml:space="preserve"> </w:t>
      </w:r>
      <w:r>
        <w:rPr>
          <w:sz w:val="20"/>
        </w:rPr>
        <w:t>20</w:t>
      </w:r>
      <w:r w:rsidR="00643E97">
        <w:rPr>
          <w:sz w:val="20"/>
        </w:rPr>
        <w:t>20</w:t>
      </w:r>
      <w:r>
        <w:rPr>
          <w:spacing w:val="-5"/>
          <w:sz w:val="20"/>
        </w:rPr>
        <w:t xml:space="preserve"> </w:t>
      </w:r>
      <w:r>
        <w:rPr>
          <w:sz w:val="20"/>
        </w:rPr>
        <w:t>(inclusive),</w:t>
      </w:r>
      <w:r>
        <w:rPr>
          <w:spacing w:val="-5"/>
          <w:sz w:val="20"/>
        </w:rPr>
        <w:t xml:space="preserve"> </w:t>
      </w:r>
      <w:r>
        <w:rPr>
          <w:sz w:val="20"/>
        </w:rPr>
        <w:t>or</w:t>
      </w:r>
      <w:r>
        <w:rPr>
          <w:spacing w:val="-5"/>
          <w:sz w:val="20"/>
        </w:rPr>
        <w:t xml:space="preserve"> </w:t>
      </w:r>
      <w:r>
        <w:rPr>
          <w:sz w:val="20"/>
        </w:rPr>
        <w:t>were</w:t>
      </w:r>
      <w:r>
        <w:rPr>
          <w:spacing w:val="-3"/>
          <w:sz w:val="20"/>
        </w:rPr>
        <w:t xml:space="preserve"> </w:t>
      </w:r>
      <w:r>
        <w:rPr>
          <w:sz w:val="20"/>
        </w:rPr>
        <w:t>due</w:t>
      </w:r>
      <w:r>
        <w:rPr>
          <w:spacing w:val="-6"/>
          <w:sz w:val="20"/>
        </w:rPr>
        <w:t xml:space="preserve"> </w:t>
      </w:r>
      <w:r>
        <w:rPr>
          <w:sz w:val="20"/>
        </w:rPr>
        <w:t>to</w:t>
      </w:r>
      <w:r>
        <w:rPr>
          <w:spacing w:val="-5"/>
          <w:sz w:val="20"/>
        </w:rPr>
        <w:t xml:space="preserve"> </w:t>
      </w:r>
      <w:r>
        <w:rPr>
          <w:sz w:val="20"/>
        </w:rPr>
        <w:t>be</w:t>
      </w:r>
      <w:r>
        <w:rPr>
          <w:spacing w:val="-8"/>
          <w:sz w:val="20"/>
        </w:rPr>
        <w:t xml:space="preserve"> </w:t>
      </w:r>
      <w:r>
        <w:rPr>
          <w:sz w:val="20"/>
        </w:rPr>
        <w:t>born</w:t>
      </w:r>
      <w:r>
        <w:rPr>
          <w:spacing w:val="-5"/>
          <w:sz w:val="20"/>
        </w:rPr>
        <w:t xml:space="preserve"> </w:t>
      </w:r>
      <w:r>
        <w:rPr>
          <w:sz w:val="20"/>
        </w:rPr>
        <w:t>on</w:t>
      </w:r>
      <w:r>
        <w:rPr>
          <w:spacing w:val="-5"/>
          <w:sz w:val="20"/>
        </w:rPr>
        <w:t xml:space="preserve"> </w:t>
      </w:r>
      <w:r>
        <w:rPr>
          <w:sz w:val="20"/>
        </w:rPr>
        <w:t>or</w:t>
      </w:r>
      <w:r>
        <w:rPr>
          <w:spacing w:val="-7"/>
          <w:sz w:val="20"/>
        </w:rPr>
        <w:t xml:space="preserve"> </w:t>
      </w:r>
      <w:r>
        <w:rPr>
          <w:sz w:val="20"/>
        </w:rPr>
        <w:t>between</w:t>
      </w:r>
      <w:r>
        <w:rPr>
          <w:spacing w:val="-2"/>
          <w:sz w:val="20"/>
        </w:rPr>
        <w:t xml:space="preserve"> </w:t>
      </w:r>
      <w:r>
        <w:rPr>
          <w:sz w:val="20"/>
        </w:rPr>
        <w:t>those</w:t>
      </w:r>
      <w:r>
        <w:rPr>
          <w:spacing w:val="-6"/>
          <w:sz w:val="20"/>
        </w:rPr>
        <w:t xml:space="preserve"> </w:t>
      </w:r>
      <w:r>
        <w:rPr>
          <w:sz w:val="20"/>
        </w:rPr>
        <w:t>dates</w:t>
      </w:r>
      <w:r>
        <w:rPr>
          <w:spacing w:val="-5"/>
          <w:sz w:val="20"/>
        </w:rPr>
        <w:t xml:space="preserve"> </w:t>
      </w:r>
      <w:r>
        <w:rPr>
          <w:sz w:val="20"/>
        </w:rPr>
        <w:t>but</w:t>
      </w:r>
      <w:r>
        <w:rPr>
          <w:spacing w:val="-5"/>
          <w:sz w:val="20"/>
        </w:rPr>
        <w:t xml:space="preserve"> </w:t>
      </w:r>
      <w:r>
        <w:rPr>
          <w:sz w:val="20"/>
        </w:rPr>
        <w:t>were</w:t>
      </w:r>
      <w:r>
        <w:rPr>
          <w:spacing w:val="-6"/>
          <w:sz w:val="20"/>
        </w:rPr>
        <w:t xml:space="preserve"> </w:t>
      </w:r>
      <w:r>
        <w:rPr>
          <w:sz w:val="20"/>
        </w:rPr>
        <w:t>born earlier; and have attended or are currently attending a funded pre-school setting under the Pre-School Education Programme as a target aged (not penultimate aged) child; and, that child’s parent has completed a request to defer their child starting P1:</w:t>
      </w:r>
      <w:r>
        <w:rPr>
          <w:spacing w:val="-1"/>
          <w:sz w:val="20"/>
        </w:rPr>
        <w:t xml:space="preserve"> </w:t>
      </w:r>
      <w:r>
        <w:rPr>
          <w:sz w:val="20"/>
        </w:rPr>
        <w:t>or,</w:t>
      </w:r>
    </w:p>
    <w:p w14:paraId="2C2142EC" w14:textId="77777777" w:rsidR="00F03286" w:rsidRDefault="00FB4631">
      <w:pPr>
        <w:pStyle w:val="ListParagraph"/>
        <w:numPr>
          <w:ilvl w:val="1"/>
          <w:numId w:val="3"/>
        </w:numPr>
        <w:tabs>
          <w:tab w:val="left" w:pos="851"/>
        </w:tabs>
        <w:spacing w:before="1" w:line="255" w:lineRule="exact"/>
        <w:ind w:left="850" w:hanging="361"/>
        <w:rPr>
          <w:sz w:val="20"/>
        </w:rPr>
      </w:pPr>
      <w:r>
        <w:rPr>
          <w:sz w:val="20"/>
        </w:rPr>
        <w:t>on or between 2 July 202</w:t>
      </w:r>
      <w:r w:rsidR="00643E97">
        <w:rPr>
          <w:sz w:val="20"/>
        </w:rPr>
        <w:t>1</w:t>
      </w:r>
      <w:r>
        <w:rPr>
          <w:sz w:val="20"/>
        </w:rPr>
        <w:t xml:space="preserve"> and 1 July 202</w:t>
      </w:r>
      <w:r w:rsidR="00643E97">
        <w:rPr>
          <w:sz w:val="20"/>
        </w:rPr>
        <w:t>2</w:t>
      </w:r>
      <w:r>
        <w:rPr>
          <w:sz w:val="20"/>
        </w:rPr>
        <w:t xml:space="preserve"> (inclusive); or,</w:t>
      </w:r>
    </w:p>
    <w:p w14:paraId="13112045" w14:textId="77777777" w:rsidR="00F03286" w:rsidRDefault="00FB4631">
      <w:pPr>
        <w:pStyle w:val="ListParagraph"/>
        <w:numPr>
          <w:ilvl w:val="1"/>
          <w:numId w:val="3"/>
        </w:numPr>
        <w:tabs>
          <w:tab w:val="left" w:pos="851"/>
        </w:tabs>
        <w:ind w:left="850" w:right="133"/>
        <w:rPr>
          <w:sz w:val="20"/>
        </w:rPr>
      </w:pPr>
      <w:proofErr w:type="gramStart"/>
      <w:r>
        <w:rPr>
          <w:sz w:val="20"/>
        </w:rPr>
        <w:t>on</w:t>
      </w:r>
      <w:proofErr w:type="gramEnd"/>
      <w:r>
        <w:rPr>
          <w:sz w:val="20"/>
        </w:rPr>
        <w:t xml:space="preserve"> or between 1 April 202</w:t>
      </w:r>
      <w:r w:rsidR="00643E97">
        <w:rPr>
          <w:sz w:val="20"/>
        </w:rPr>
        <w:t>1</w:t>
      </w:r>
      <w:r>
        <w:rPr>
          <w:sz w:val="20"/>
        </w:rPr>
        <w:t xml:space="preserve"> and 1 July 202</w:t>
      </w:r>
      <w:r w:rsidR="00643E97">
        <w:rPr>
          <w:sz w:val="20"/>
        </w:rPr>
        <w:t>1</w:t>
      </w:r>
      <w:r>
        <w:rPr>
          <w:sz w:val="20"/>
        </w:rPr>
        <w:t xml:space="preserve"> (inclusive) or were due to be born on or between those dates but were born</w:t>
      </w:r>
      <w:r>
        <w:rPr>
          <w:spacing w:val="-2"/>
          <w:sz w:val="20"/>
        </w:rPr>
        <w:t xml:space="preserve"> </w:t>
      </w:r>
      <w:r>
        <w:rPr>
          <w:sz w:val="20"/>
        </w:rPr>
        <w:t>earlier;</w:t>
      </w:r>
      <w:r>
        <w:rPr>
          <w:spacing w:val="-4"/>
          <w:sz w:val="20"/>
        </w:rPr>
        <w:t xml:space="preserve"> </w:t>
      </w:r>
      <w:r>
        <w:rPr>
          <w:sz w:val="20"/>
        </w:rPr>
        <w:t>and</w:t>
      </w:r>
      <w:r>
        <w:rPr>
          <w:spacing w:val="-2"/>
          <w:sz w:val="20"/>
        </w:rPr>
        <w:t xml:space="preserve"> </w:t>
      </w:r>
      <w:r>
        <w:rPr>
          <w:sz w:val="20"/>
        </w:rPr>
        <w:t>that</w:t>
      </w:r>
      <w:r>
        <w:rPr>
          <w:spacing w:val="-2"/>
          <w:sz w:val="20"/>
        </w:rPr>
        <w:t xml:space="preserve"> </w:t>
      </w:r>
      <w:r>
        <w:rPr>
          <w:sz w:val="20"/>
        </w:rPr>
        <w:t>child’s</w:t>
      </w:r>
      <w:r>
        <w:rPr>
          <w:spacing w:val="-4"/>
          <w:sz w:val="20"/>
        </w:rPr>
        <w:t xml:space="preserve"> </w:t>
      </w:r>
      <w:r>
        <w:rPr>
          <w:sz w:val="20"/>
        </w:rPr>
        <w:t>parent</w:t>
      </w:r>
      <w:r>
        <w:rPr>
          <w:spacing w:val="-3"/>
          <w:sz w:val="20"/>
        </w:rPr>
        <w:t xml:space="preserve"> </w:t>
      </w:r>
      <w:r>
        <w:rPr>
          <w:sz w:val="20"/>
        </w:rPr>
        <w:t>has</w:t>
      </w:r>
      <w:r>
        <w:rPr>
          <w:spacing w:val="-3"/>
          <w:sz w:val="20"/>
        </w:rPr>
        <w:t xml:space="preserve"> </w:t>
      </w:r>
      <w:r>
        <w:rPr>
          <w:sz w:val="20"/>
        </w:rPr>
        <w:t>completed</w:t>
      </w:r>
      <w:r>
        <w:rPr>
          <w:spacing w:val="-2"/>
          <w:sz w:val="20"/>
        </w:rPr>
        <w:t xml:space="preserve"> </w:t>
      </w:r>
      <w:r>
        <w:rPr>
          <w:sz w:val="20"/>
        </w:rPr>
        <w:t>a</w:t>
      </w:r>
      <w:r>
        <w:rPr>
          <w:spacing w:val="-3"/>
          <w:sz w:val="20"/>
        </w:rPr>
        <w:t xml:space="preserve"> </w:t>
      </w:r>
      <w:r>
        <w:rPr>
          <w:sz w:val="20"/>
        </w:rPr>
        <w:t>request</w:t>
      </w:r>
      <w:r>
        <w:rPr>
          <w:spacing w:val="-2"/>
          <w:sz w:val="20"/>
        </w:rPr>
        <w:t xml:space="preserve"> </w:t>
      </w:r>
      <w:r>
        <w:rPr>
          <w:sz w:val="20"/>
        </w:rPr>
        <w:t>to</w:t>
      </w:r>
      <w:r>
        <w:rPr>
          <w:spacing w:val="-3"/>
          <w:sz w:val="20"/>
        </w:rPr>
        <w:t xml:space="preserve"> </w:t>
      </w:r>
      <w:r>
        <w:rPr>
          <w:sz w:val="20"/>
        </w:rPr>
        <w:t>defer</w:t>
      </w:r>
      <w:r>
        <w:rPr>
          <w:spacing w:val="-3"/>
          <w:sz w:val="20"/>
        </w:rPr>
        <w:t xml:space="preserve"> </w:t>
      </w:r>
      <w:r>
        <w:rPr>
          <w:sz w:val="20"/>
        </w:rPr>
        <w:t>their</w:t>
      </w:r>
      <w:r>
        <w:rPr>
          <w:spacing w:val="-3"/>
          <w:sz w:val="20"/>
        </w:rPr>
        <w:t xml:space="preserve"> </w:t>
      </w:r>
      <w:r>
        <w:rPr>
          <w:sz w:val="20"/>
        </w:rPr>
        <w:t>child</w:t>
      </w:r>
      <w:r>
        <w:rPr>
          <w:spacing w:val="-1"/>
          <w:sz w:val="20"/>
        </w:rPr>
        <w:t xml:space="preserve"> </w:t>
      </w:r>
      <w:r>
        <w:rPr>
          <w:sz w:val="20"/>
        </w:rPr>
        <w:t>starting</w:t>
      </w:r>
      <w:r>
        <w:rPr>
          <w:spacing w:val="-3"/>
          <w:sz w:val="20"/>
        </w:rPr>
        <w:t xml:space="preserve"> </w:t>
      </w:r>
      <w:r>
        <w:rPr>
          <w:sz w:val="20"/>
        </w:rPr>
        <w:t>P1</w:t>
      </w:r>
      <w:r>
        <w:rPr>
          <w:spacing w:val="-3"/>
          <w:sz w:val="20"/>
        </w:rPr>
        <w:t xml:space="preserve"> </w:t>
      </w:r>
      <w:r>
        <w:rPr>
          <w:sz w:val="20"/>
        </w:rPr>
        <w:t>until</w:t>
      </w:r>
      <w:r>
        <w:rPr>
          <w:spacing w:val="-2"/>
          <w:sz w:val="20"/>
        </w:rPr>
        <w:t xml:space="preserve"> </w:t>
      </w:r>
      <w:r>
        <w:rPr>
          <w:sz w:val="20"/>
        </w:rPr>
        <w:t>September</w:t>
      </w:r>
      <w:r>
        <w:rPr>
          <w:spacing w:val="-1"/>
          <w:sz w:val="20"/>
        </w:rPr>
        <w:t xml:space="preserve"> </w:t>
      </w:r>
      <w:r>
        <w:rPr>
          <w:sz w:val="20"/>
        </w:rPr>
        <w:t>202</w:t>
      </w:r>
      <w:r w:rsidR="00643E97">
        <w:rPr>
          <w:sz w:val="20"/>
        </w:rPr>
        <w:t>6</w:t>
      </w:r>
      <w:r>
        <w:rPr>
          <w:sz w:val="20"/>
        </w:rPr>
        <w:t>.</w:t>
      </w:r>
    </w:p>
    <w:p w14:paraId="130FA3F4" w14:textId="77777777" w:rsidR="00F03286" w:rsidRDefault="00F03286">
      <w:pPr>
        <w:pStyle w:val="BodyText"/>
        <w:spacing w:before="12"/>
        <w:rPr>
          <w:sz w:val="19"/>
        </w:rPr>
      </w:pPr>
    </w:p>
    <w:p w14:paraId="5A11738C" w14:textId="77777777" w:rsidR="00F03286" w:rsidRPr="00643E97" w:rsidRDefault="00FB4631">
      <w:pPr>
        <w:pStyle w:val="BodyText"/>
        <w:ind w:left="130"/>
        <w:jc w:val="both"/>
        <w:rPr>
          <w:b/>
        </w:rPr>
      </w:pPr>
      <w:r w:rsidRPr="00643E97">
        <w:rPr>
          <w:b/>
        </w:rPr>
        <w:t>Tie Breaker – Non Statutory Criteria 3</w:t>
      </w:r>
    </w:p>
    <w:p w14:paraId="6A8AACA1" w14:textId="77777777" w:rsidR="00F03286" w:rsidRDefault="00F03286">
      <w:pPr>
        <w:pStyle w:val="BodyText"/>
        <w:spacing w:before="1"/>
      </w:pPr>
    </w:p>
    <w:p w14:paraId="650D9678" w14:textId="77777777" w:rsidR="00F03286" w:rsidRDefault="00FB4631">
      <w:pPr>
        <w:pStyle w:val="BodyText"/>
        <w:ind w:left="130" w:right="127"/>
        <w:jc w:val="both"/>
      </w:pPr>
      <w:r>
        <w:t>Children</w:t>
      </w:r>
      <w:r>
        <w:rPr>
          <w:spacing w:val="-9"/>
        </w:rPr>
        <w:t xml:space="preserve"> </w:t>
      </w:r>
      <w:r>
        <w:t>within</w:t>
      </w:r>
      <w:r>
        <w:rPr>
          <w:spacing w:val="-6"/>
        </w:rPr>
        <w:t xml:space="preserve"> </w:t>
      </w:r>
      <w:r>
        <w:t>Criteria</w:t>
      </w:r>
      <w:r>
        <w:rPr>
          <w:spacing w:val="-7"/>
        </w:rPr>
        <w:t xml:space="preserve"> </w:t>
      </w:r>
      <w:r>
        <w:t>3</w:t>
      </w:r>
      <w:r>
        <w:rPr>
          <w:spacing w:val="-9"/>
        </w:rPr>
        <w:t xml:space="preserve"> </w:t>
      </w:r>
      <w:r>
        <w:t>will</w:t>
      </w:r>
      <w:r>
        <w:rPr>
          <w:spacing w:val="-8"/>
        </w:rPr>
        <w:t xml:space="preserve"> </w:t>
      </w:r>
      <w:r>
        <w:t>be</w:t>
      </w:r>
      <w:r>
        <w:rPr>
          <w:spacing w:val="-10"/>
        </w:rPr>
        <w:t xml:space="preserve"> </w:t>
      </w:r>
      <w:r>
        <w:t>selected</w:t>
      </w:r>
      <w:r>
        <w:rPr>
          <w:spacing w:val="-8"/>
        </w:rPr>
        <w:t xml:space="preserve"> </w:t>
      </w:r>
      <w:r>
        <w:t>in</w:t>
      </w:r>
      <w:r>
        <w:rPr>
          <w:spacing w:val="-8"/>
        </w:rPr>
        <w:t xml:space="preserve"> </w:t>
      </w:r>
      <w:r>
        <w:t>Chronological</w:t>
      </w:r>
      <w:r>
        <w:rPr>
          <w:spacing w:val="-8"/>
        </w:rPr>
        <w:t xml:space="preserve"> </w:t>
      </w:r>
      <w:r>
        <w:t>Order</w:t>
      </w:r>
      <w:r>
        <w:rPr>
          <w:spacing w:val="-9"/>
        </w:rPr>
        <w:t xml:space="preserve"> </w:t>
      </w:r>
      <w:r>
        <w:t>of</w:t>
      </w:r>
      <w:r>
        <w:rPr>
          <w:spacing w:val="-10"/>
        </w:rPr>
        <w:t xml:space="preserve"> </w:t>
      </w:r>
      <w:r>
        <w:t>Age</w:t>
      </w:r>
      <w:r>
        <w:rPr>
          <w:spacing w:val="-9"/>
        </w:rPr>
        <w:t xml:space="preserve"> </w:t>
      </w:r>
      <w:r>
        <w:t>–</w:t>
      </w:r>
      <w:r>
        <w:rPr>
          <w:spacing w:val="-10"/>
        </w:rPr>
        <w:t xml:space="preserve"> </w:t>
      </w:r>
      <w:r>
        <w:t>eldest</w:t>
      </w:r>
      <w:r>
        <w:rPr>
          <w:spacing w:val="-9"/>
        </w:rPr>
        <w:t xml:space="preserve"> </w:t>
      </w:r>
      <w:r>
        <w:t>child</w:t>
      </w:r>
      <w:r>
        <w:rPr>
          <w:spacing w:val="-9"/>
        </w:rPr>
        <w:t xml:space="preserve"> </w:t>
      </w:r>
      <w:r>
        <w:t>first.</w:t>
      </w:r>
      <w:r>
        <w:rPr>
          <w:spacing w:val="29"/>
        </w:rPr>
        <w:t xml:space="preserve"> </w:t>
      </w:r>
      <w:r>
        <w:t>In</w:t>
      </w:r>
      <w:r>
        <w:rPr>
          <w:spacing w:val="-9"/>
        </w:rPr>
        <w:t xml:space="preserve"> </w:t>
      </w:r>
      <w:r>
        <w:t>the</w:t>
      </w:r>
      <w:r>
        <w:rPr>
          <w:spacing w:val="-10"/>
        </w:rPr>
        <w:t xml:space="preserve"> </w:t>
      </w:r>
      <w:r>
        <w:t>event</w:t>
      </w:r>
      <w:r>
        <w:rPr>
          <w:spacing w:val="-9"/>
        </w:rPr>
        <w:t xml:space="preserve"> </w:t>
      </w:r>
      <w:r>
        <w:t>of</w:t>
      </w:r>
      <w:r>
        <w:rPr>
          <w:spacing w:val="-10"/>
        </w:rPr>
        <w:t xml:space="preserve"> </w:t>
      </w:r>
      <w:r>
        <w:t>two</w:t>
      </w:r>
      <w:r>
        <w:rPr>
          <w:spacing w:val="-10"/>
        </w:rPr>
        <w:t xml:space="preserve"> </w:t>
      </w:r>
      <w:r>
        <w:t>or</w:t>
      </w:r>
      <w:r>
        <w:rPr>
          <w:spacing w:val="-7"/>
        </w:rPr>
        <w:t xml:space="preserve"> </w:t>
      </w:r>
      <w:r>
        <w:t>more</w:t>
      </w:r>
      <w:r>
        <w:rPr>
          <w:spacing w:val="-8"/>
        </w:rPr>
        <w:t xml:space="preserve"> </w:t>
      </w:r>
      <w:r>
        <w:t>children having the same DOB the above random selection of letters will be</w:t>
      </w:r>
      <w:r>
        <w:rPr>
          <w:spacing w:val="-9"/>
        </w:rPr>
        <w:t xml:space="preserve"> </w:t>
      </w:r>
      <w:r>
        <w:t>used.</w:t>
      </w:r>
    </w:p>
    <w:p w14:paraId="55526EB5" w14:textId="77777777" w:rsidR="00F03286" w:rsidRDefault="00F03286">
      <w:pPr>
        <w:pStyle w:val="BodyText"/>
      </w:pPr>
    </w:p>
    <w:p w14:paraId="566DEBEC" w14:textId="77777777" w:rsidR="00F03286" w:rsidRDefault="00FB4631">
      <w:pPr>
        <w:pStyle w:val="Heading1"/>
        <w:ind w:left="130" w:right="127" w:firstLine="1"/>
      </w:pPr>
      <w:bookmarkStart w:id="5" w:name="It_is_important_that_parents/guardians_w"/>
      <w:bookmarkEnd w:id="5"/>
      <w:r>
        <w:t xml:space="preserve">It is important that parents/guardians when submitting the application form give all the relevant supporting information and written evidence that may be needed including the </w:t>
      </w:r>
      <w:r>
        <w:rPr>
          <w:u w:val="single"/>
        </w:rPr>
        <w:t>child’s original birth certificate</w:t>
      </w:r>
      <w:r>
        <w:t>.</w:t>
      </w:r>
    </w:p>
    <w:p w14:paraId="5200923A" w14:textId="77777777" w:rsidR="00F03286" w:rsidRDefault="00F03286">
      <w:pPr>
        <w:pStyle w:val="BodyText"/>
        <w:spacing w:before="2"/>
        <w:rPr>
          <w:b/>
          <w:sz w:val="15"/>
        </w:rPr>
      </w:pPr>
    </w:p>
    <w:p w14:paraId="7AF69E92" w14:textId="77777777" w:rsidR="00F03286" w:rsidRDefault="00FB4631">
      <w:pPr>
        <w:pStyle w:val="BodyText"/>
        <w:spacing w:before="59"/>
        <w:ind w:left="129" w:right="132" w:firstLine="2"/>
        <w:jc w:val="both"/>
      </w:pPr>
      <w:r>
        <w:t>Applicants should note that where an address contained within an applicati</w:t>
      </w:r>
      <w:r w:rsidR="00643E97">
        <w:t xml:space="preserve">on qualifies it for admission, then </w:t>
      </w:r>
      <w:r>
        <w:t>the address will be verified. To enable the Board of Governors to verify the addresses, all applicants should provide any 2 of the following 4</w:t>
      </w:r>
      <w:r>
        <w:rPr>
          <w:spacing w:val="-1"/>
        </w:rPr>
        <w:t xml:space="preserve"> </w:t>
      </w:r>
      <w:r>
        <w:t>documents.</w:t>
      </w:r>
    </w:p>
    <w:p w14:paraId="622E4FA2" w14:textId="77777777" w:rsidR="00F03286" w:rsidRDefault="00FB4631">
      <w:pPr>
        <w:pStyle w:val="ListParagraph"/>
        <w:numPr>
          <w:ilvl w:val="0"/>
          <w:numId w:val="1"/>
        </w:numPr>
        <w:tabs>
          <w:tab w:val="left" w:pos="698"/>
          <w:tab w:val="left" w:pos="699"/>
        </w:tabs>
        <w:ind w:right="126"/>
        <w:jc w:val="left"/>
        <w:rPr>
          <w:sz w:val="20"/>
        </w:rPr>
      </w:pPr>
      <w:r>
        <w:rPr>
          <w:sz w:val="20"/>
        </w:rPr>
        <w:t>A</w:t>
      </w:r>
      <w:r>
        <w:rPr>
          <w:spacing w:val="-3"/>
          <w:sz w:val="20"/>
        </w:rPr>
        <w:t xml:space="preserve"> </w:t>
      </w:r>
      <w:r>
        <w:rPr>
          <w:sz w:val="20"/>
        </w:rPr>
        <w:t>bank</w:t>
      </w:r>
      <w:r>
        <w:rPr>
          <w:spacing w:val="-2"/>
          <w:sz w:val="20"/>
        </w:rPr>
        <w:t xml:space="preserve"> </w:t>
      </w:r>
      <w:r>
        <w:rPr>
          <w:sz w:val="20"/>
        </w:rPr>
        <w:t>or</w:t>
      </w:r>
      <w:r>
        <w:rPr>
          <w:spacing w:val="-5"/>
          <w:sz w:val="20"/>
        </w:rPr>
        <w:t xml:space="preserve"> </w:t>
      </w:r>
      <w:r>
        <w:rPr>
          <w:sz w:val="20"/>
        </w:rPr>
        <w:t>building</w:t>
      </w:r>
      <w:r>
        <w:rPr>
          <w:spacing w:val="-3"/>
          <w:sz w:val="20"/>
        </w:rPr>
        <w:t xml:space="preserve"> </w:t>
      </w:r>
      <w:r>
        <w:rPr>
          <w:sz w:val="20"/>
        </w:rPr>
        <w:t>society</w:t>
      </w:r>
      <w:r>
        <w:rPr>
          <w:spacing w:val="-2"/>
          <w:sz w:val="20"/>
        </w:rPr>
        <w:t xml:space="preserve"> </w:t>
      </w:r>
      <w:r>
        <w:rPr>
          <w:sz w:val="20"/>
        </w:rPr>
        <w:t>statement</w:t>
      </w:r>
      <w:r>
        <w:rPr>
          <w:spacing w:val="-2"/>
          <w:sz w:val="20"/>
        </w:rPr>
        <w:t xml:space="preserve"> </w:t>
      </w:r>
      <w:r>
        <w:rPr>
          <w:sz w:val="20"/>
        </w:rPr>
        <w:t>which</w:t>
      </w:r>
      <w:r>
        <w:rPr>
          <w:spacing w:val="-5"/>
          <w:sz w:val="20"/>
        </w:rPr>
        <w:t xml:space="preserve"> </w:t>
      </w:r>
      <w:r>
        <w:rPr>
          <w:sz w:val="20"/>
        </w:rPr>
        <w:t>shows</w:t>
      </w:r>
      <w:r>
        <w:rPr>
          <w:spacing w:val="-3"/>
          <w:sz w:val="20"/>
        </w:rPr>
        <w:t xml:space="preserve"> </w:t>
      </w:r>
      <w:r>
        <w:rPr>
          <w:sz w:val="20"/>
        </w:rPr>
        <w:t>the</w:t>
      </w:r>
      <w:r>
        <w:rPr>
          <w:spacing w:val="-4"/>
          <w:sz w:val="20"/>
        </w:rPr>
        <w:t xml:space="preserve"> </w:t>
      </w:r>
      <w:r>
        <w:rPr>
          <w:sz w:val="20"/>
        </w:rPr>
        <w:t>address</w:t>
      </w:r>
      <w:r>
        <w:rPr>
          <w:spacing w:val="-3"/>
          <w:sz w:val="20"/>
        </w:rPr>
        <w:t xml:space="preserve"> </w:t>
      </w:r>
      <w:r>
        <w:rPr>
          <w:sz w:val="20"/>
        </w:rPr>
        <w:t>at</w:t>
      </w:r>
      <w:r>
        <w:rPr>
          <w:spacing w:val="-3"/>
          <w:sz w:val="20"/>
        </w:rPr>
        <w:t xml:space="preserve"> </w:t>
      </w:r>
      <w:r>
        <w:rPr>
          <w:sz w:val="20"/>
        </w:rPr>
        <w:t>which</w:t>
      </w:r>
      <w:r>
        <w:rPr>
          <w:spacing w:val="-2"/>
          <w:sz w:val="20"/>
        </w:rPr>
        <w:t xml:space="preserve"> </w:t>
      </w:r>
      <w:r>
        <w:rPr>
          <w:sz w:val="20"/>
        </w:rPr>
        <w:t>the</w:t>
      </w:r>
      <w:r>
        <w:rPr>
          <w:spacing w:val="-3"/>
          <w:sz w:val="20"/>
        </w:rPr>
        <w:t xml:space="preserve"> </w:t>
      </w:r>
      <w:r>
        <w:rPr>
          <w:sz w:val="20"/>
        </w:rPr>
        <w:t>child</w:t>
      </w:r>
      <w:r>
        <w:rPr>
          <w:spacing w:val="-2"/>
          <w:sz w:val="20"/>
        </w:rPr>
        <w:t xml:space="preserve"> </w:t>
      </w:r>
      <w:r>
        <w:rPr>
          <w:sz w:val="20"/>
        </w:rPr>
        <w:t>is</w:t>
      </w:r>
      <w:r>
        <w:rPr>
          <w:spacing w:val="-6"/>
          <w:sz w:val="20"/>
        </w:rPr>
        <w:t xml:space="preserve"> </w:t>
      </w:r>
      <w:r>
        <w:rPr>
          <w:sz w:val="20"/>
        </w:rPr>
        <w:t>resident</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name</w:t>
      </w:r>
      <w:r>
        <w:rPr>
          <w:spacing w:val="-4"/>
          <w:sz w:val="20"/>
        </w:rPr>
        <w:t xml:space="preserve"> </w:t>
      </w:r>
      <w:r>
        <w:rPr>
          <w:sz w:val="20"/>
        </w:rPr>
        <w:t>of</w:t>
      </w:r>
      <w:r>
        <w:rPr>
          <w:spacing w:val="-3"/>
          <w:sz w:val="20"/>
        </w:rPr>
        <w:t xml:space="preserve"> </w:t>
      </w:r>
      <w:r>
        <w:rPr>
          <w:sz w:val="20"/>
        </w:rPr>
        <w:t>one</w:t>
      </w:r>
      <w:r>
        <w:rPr>
          <w:spacing w:val="-4"/>
          <w:sz w:val="20"/>
        </w:rPr>
        <w:t xml:space="preserve"> </w:t>
      </w:r>
      <w:r>
        <w:rPr>
          <w:sz w:val="20"/>
        </w:rPr>
        <w:t>or</w:t>
      </w:r>
      <w:r>
        <w:rPr>
          <w:spacing w:val="-3"/>
          <w:sz w:val="20"/>
        </w:rPr>
        <w:t xml:space="preserve"> </w:t>
      </w:r>
      <w:r>
        <w:rPr>
          <w:sz w:val="20"/>
        </w:rPr>
        <w:t xml:space="preserve">both </w:t>
      </w:r>
      <w:proofErr w:type="gramStart"/>
      <w:r>
        <w:rPr>
          <w:sz w:val="20"/>
        </w:rPr>
        <w:t>parents/guardians</w:t>
      </w:r>
      <w:proofErr w:type="gramEnd"/>
      <w:r>
        <w:rPr>
          <w:sz w:val="20"/>
        </w:rPr>
        <w:t>.</w:t>
      </w:r>
    </w:p>
    <w:p w14:paraId="25B1D8CA" w14:textId="77777777" w:rsidR="00F03286" w:rsidRDefault="00FB4631">
      <w:pPr>
        <w:pStyle w:val="ListParagraph"/>
        <w:numPr>
          <w:ilvl w:val="0"/>
          <w:numId w:val="1"/>
        </w:numPr>
        <w:tabs>
          <w:tab w:val="left" w:pos="698"/>
          <w:tab w:val="left" w:pos="699"/>
        </w:tabs>
        <w:spacing w:line="274" w:lineRule="exact"/>
        <w:jc w:val="left"/>
        <w:rPr>
          <w:sz w:val="20"/>
        </w:rPr>
      </w:pPr>
      <w:r>
        <w:rPr>
          <w:sz w:val="20"/>
        </w:rPr>
        <w:t>A</w:t>
      </w:r>
      <w:r>
        <w:rPr>
          <w:spacing w:val="7"/>
          <w:sz w:val="20"/>
        </w:rPr>
        <w:t xml:space="preserve"> </w:t>
      </w:r>
      <w:r>
        <w:rPr>
          <w:sz w:val="20"/>
        </w:rPr>
        <w:t>recent</w:t>
      </w:r>
      <w:r>
        <w:rPr>
          <w:spacing w:val="10"/>
          <w:sz w:val="20"/>
        </w:rPr>
        <w:t xml:space="preserve"> </w:t>
      </w:r>
      <w:r>
        <w:rPr>
          <w:sz w:val="20"/>
        </w:rPr>
        <w:t>utility</w:t>
      </w:r>
      <w:r>
        <w:rPr>
          <w:spacing w:val="9"/>
          <w:sz w:val="20"/>
        </w:rPr>
        <w:t xml:space="preserve"> </w:t>
      </w:r>
      <w:r>
        <w:rPr>
          <w:sz w:val="20"/>
        </w:rPr>
        <w:t>bill</w:t>
      </w:r>
      <w:r>
        <w:rPr>
          <w:spacing w:val="9"/>
          <w:sz w:val="20"/>
        </w:rPr>
        <w:t xml:space="preserve"> </w:t>
      </w:r>
      <w:r>
        <w:rPr>
          <w:sz w:val="20"/>
        </w:rPr>
        <w:t>(</w:t>
      </w:r>
      <w:proofErr w:type="spellStart"/>
      <w:r>
        <w:rPr>
          <w:sz w:val="20"/>
        </w:rPr>
        <w:t>eg</w:t>
      </w:r>
      <w:proofErr w:type="spellEnd"/>
      <w:r>
        <w:rPr>
          <w:spacing w:val="10"/>
          <w:sz w:val="20"/>
        </w:rPr>
        <w:t xml:space="preserve"> </w:t>
      </w:r>
      <w:r>
        <w:rPr>
          <w:sz w:val="20"/>
        </w:rPr>
        <w:t>electricity,</w:t>
      </w:r>
      <w:r>
        <w:rPr>
          <w:spacing w:val="10"/>
          <w:sz w:val="20"/>
        </w:rPr>
        <w:t xml:space="preserve"> </w:t>
      </w:r>
      <w:r>
        <w:rPr>
          <w:sz w:val="20"/>
        </w:rPr>
        <w:t>gas,</w:t>
      </w:r>
      <w:r>
        <w:rPr>
          <w:spacing w:val="10"/>
          <w:sz w:val="20"/>
        </w:rPr>
        <w:t xml:space="preserve"> </w:t>
      </w:r>
      <w:r>
        <w:rPr>
          <w:sz w:val="20"/>
        </w:rPr>
        <w:t>TV</w:t>
      </w:r>
      <w:r>
        <w:rPr>
          <w:spacing w:val="8"/>
          <w:sz w:val="20"/>
        </w:rPr>
        <w:t xml:space="preserve"> </w:t>
      </w:r>
      <w:r>
        <w:rPr>
          <w:sz w:val="20"/>
        </w:rPr>
        <w:t>Licence,</w:t>
      </w:r>
      <w:r>
        <w:rPr>
          <w:spacing w:val="10"/>
          <w:sz w:val="20"/>
        </w:rPr>
        <w:t xml:space="preserve"> </w:t>
      </w:r>
      <w:r>
        <w:rPr>
          <w:sz w:val="20"/>
        </w:rPr>
        <w:t>telephone)</w:t>
      </w:r>
      <w:r>
        <w:rPr>
          <w:spacing w:val="10"/>
          <w:sz w:val="20"/>
        </w:rPr>
        <w:t xml:space="preserve"> </w:t>
      </w:r>
      <w:r>
        <w:rPr>
          <w:sz w:val="20"/>
        </w:rPr>
        <w:t>which</w:t>
      </w:r>
      <w:r>
        <w:rPr>
          <w:spacing w:val="10"/>
          <w:sz w:val="20"/>
        </w:rPr>
        <w:t xml:space="preserve"> </w:t>
      </w:r>
      <w:r>
        <w:rPr>
          <w:sz w:val="20"/>
        </w:rPr>
        <w:t>shows</w:t>
      </w:r>
      <w:r>
        <w:rPr>
          <w:spacing w:val="9"/>
          <w:sz w:val="20"/>
        </w:rPr>
        <w:t xml:space="preserve"> </w:t>
      </w:r>
      <w:r>
        <w:rPr>
          <w:sz w:val="20"/>
        </w:rPr>
        <w:t>the</w:t>
      </w:r>
      <w:r>
        <w:rPr>
          <w:spacing w:val="8"/>
          <w:sz w:val="20"/>
        </w:rPr>
        <w:t xml:space="preserve"> </w:t>
      </w:r>
      <w:r>
        <w:rPr>
          <w:sz w:val="20"/>
        </w:rPr>
        <w:t>address</w:t>
      </w:r>
      <w:r>
        <w:rPr>
          <w:spacing w:val="11"/>
          <w:sz w:val="20"/>
        </w:rPr>
        <w:t xml:space="preserve"> </w:t>
      </w:r>
      <w:r>
        <w:rPr>
          <w:sz w:val="20"/>
        </w:rPr>
        <w:t>at</w:t>
      </w:r>
      <w:r>
        <w:rPr>
          <w:spacing w:val="11"/>
          <w:sz w:val="20"/>
        </w:rPr>
        <w:t xml:space="preserve"> </w:t>
      </w:r>
      <w:r>
        <w:rPr>
          <w:sz w:val="20"/>
        </w:rPr>
        <w:t>which</w:t>
      </w:r>
      <w:r>
        <w:rPr>
          <w:spacing w:val="10"/>
          <w:sz w:val="20"/>
        </w:rPr>
        <w:t xml:space="preserve"> </w:t>
      </w:r>
      <w:r>
        <w:rPr>
          <w:sz w:val="20"/>
        </w:rPr>
        <w:t>the</w:t>
      </w:r>
      <w:r>
        <w:rPr>
          <w:spacing w:val="9"/>
          <w:sz w:val="20"/>
        </w:rPr>
        <w:t xml:space="preserve"> </w:t>
      </w:r>
      <w:r>
        <w:rPr>
          <w:sz w:val="20"/>
        </w:rPr>
        <w:t>child</w:t>
      </w:r>
      <w:r>
        <w:rPr>
          <w:spacing w:val="8"/>
          <w:sz w:val="20"/>
        </w:rPr>
        <w:t xml:space="preserve"> </w:t>
      </w:r>
      <w:r>
        <w:rPr>
          <w:sz w:val="20"/>
        </w:rPr>
        <w:t>is</w:t>
      </w:r>
      <w:r>
        <w:rPr>
          <w:spacing w:val="-7"/>
          <w:sz w:val="20"/>
        </w:rPr>
        <w:t xml:space="preserve"> </w:t>
      </w:r>
      <w:r>
        <w:rPr>
          <w:sz w:val="20"/>
        </w:rPr>
        <w:t>resident.</w:t>
      </w:r>
    </w:p>
    <w:p w14:paraId="32D6762E" w14:textId="77777777" w:rsidR="00F03286" w:rsidRDefault="00FB4631">
      <w:pPr>
        <w:pStyle w:val="ListParagraph"/>
        <w:numPr>
          <w:ilvl w:val="0"/>
          <w:numId w:val="1"/>
        </w:numPr>
        <w:tabs>
          <w:tab w:val="left" w:pos="698"/>
          <w:tab w:val="left" w:pos="699"/>
        </w:tabs>
        <w:spacing w:before="1" w:line="274" w:lineRule="exact"/>
        <w:jc w:val="left"/>
        <w:rPr>
          <w:sz w:val="20"/>
        </w:rPr>
      </w:pPr>
      <w:r>
        <w:rPr>
          <w:sz w:val="20"/>
        </w:rPr>
        <w:t>A letter awarding Child Benefit to the child or another letter relating to this benefit from relevant Government</w:t>
      </w:r>
      <w:r>
        <w:rPr>
          <w:spacing w:val="2"/>
          <w:sz w:val="20"/>
        </w:rPr>
        <w:t xml:space="preserve"> </w:t>
      </w:r>
      <w:r>
        <w:rPr>
          <w:sz w:val="20"/>
        </w:rPr>
        <w:t>Bodies.</w:t>
      </w:r>
    </w:p>
    <w:p w14:paraId="68809069" w14:textId="77777777" w:rsidR="00F03286" w:rsidRDefault="00FB4631">
      <w:pPr>
        <w:pStyle w:val="ListParagraph"/>
        <w:numPr>
          <w:ilvl w:val="0"/>
          <w:numId w:val="1"/>
        </w:numPr>
        <w:tabs>
          <w:tab w:val="left" w:pos="698"/>
          <w:tab w:val="left" w:pos="699"/>
        </w:tabs>
        <w:spacing w:line="274" w:lineRule="exact"/>
        <w:jc w:val="left"/>
        <w:rPr>
          <w:sz w:val="20"/>
        </w:rPr>
      </w:pPr>
      <w:r>
        <w:rPr>
          <w:sz w:val="20"/>
        </w:rPr>
        <w:t>Drivers Licence which shows the address at which the child is</w:t>
      </w:r>
      <w:r>
        <w:rPr>
          <w:spacing w:val="-9"/>
          <w:sz w:val="20"/>
        </w:rPr>
        <w:t xml:space="preserve"> </w:t>
      </w:r>
      <w:r>
        <w:rPr>
          <w:sz w:val="20"/>
        </w:rPr>
        <w:t>resident.</w:t>
      </w:r>
    </w:p>
    <w:p w14:paraId="2730F3D9" w14:textId="77777777" w:rsidR="00F03286" w:rsidRDefault="00F03286">
      <w:pPr>
        <w:pStyle w:val="BodyText"/>
        <w:spacing w:before="1"/>
      </w:pPr>
    </w:p>
    <w:p w14:paraId="1C078E4C" w14:textId="77777777" w:rsidR="00F03286" w:rsidRDefault="00FB4631">
      <w:pPr>
        <w:pStyle w:val="BodyText"/>
        <w:ind w:left="131"/>
        <w:jc w:val="both"/>
      </w:pPr>
      <w:r>
        <w:t>If parents/guardians have any difficulty in completing the form then they should consult the Principal of the school.</w:t>
      </w:r>
    </w:p>
    <w:p w14:paraId="68EAB181" w14:textId="77777777" w:rsidR="00F03286" w:rsidRDefault="00F03286">
      <w:pPr>
        <w:pStyle w:val="BodyText"/>
        <w:spacing w:before="11"/>
        <w:rPr>
          <w:sz w:val="19"/>
        </w:rPr>
      </w:pPr>
    </w:p>
    <w:p w14:paraId="0EA88F0A" w14:textId="77777777" w:rsidR="00F03286" w:rsidRDefault="00FB4631">
      <w:pPr>
        <w:pStyle w:val="Heading1"/>
      </w:pPr>
      <w:bookmarkStart w:id="6" w:name="Duty_to_Verify"/>
      <w:bookmarkEnd w:id="6"/>
      <w:r>
        <w:t>Duty to Verify</w:t>
      </w:r>
    </w:p>
    <w:p w14:paraId="738418B2" w14:textId="77777777" w:rsidR="00F03286" w:rsidRDefault="00FB4631">
      <w:pPr>
        <w:pStyle w:val="BodyText"/>
        <w:spacing w:before="1"/>
        <w:ind w:left="131" w:right="131"/>
        <w:jc w:val="both"/>
      </w:pPr>
      <w:r>
        <w:t>The Board of Governors reserves the right to require such supplementary evidence as it may determine to support or verify information on any applicant’s Application Form.</w:t>
      </w:r>
    </w:p>
    <w:p w14:paraId="2DB448FF" w14:textId="77777777" w:rsidR="00F03286" w:rsidRDefault="00F03286">
      <w:pPr>
        <w:pStyle w:val="BodyText"/>
        <w:spacing w:before="12"/>
        <w:rPr>
          <w:sz w:val="19"/>
        </w:rPr>
      </w:pPr>
    </w:p>
    <w:p w14:paraId="78611A80" w14:textId="77777777" w:rsidR="00F03286" w:rsidRDefault="00FB4631">
      <w:pPr>
        <w:pStyle w:val="BodyText"/>
        <w:ind w:left="131" w:right="128"/>
        <w:jc w:val="both"/>
      </w:pPr>
      <w: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4042A5B9" w14:textId="77777777" w:rsidR="00F03286" w:rsidRDefault="00F03286">
      <w:pPr>
        <w:jc w:val="both"/>
        <w:sectPr w:rsidR="00F03286">
          <w:pgSz w:w="11910" w:h="16840"/>
          <w:pgMar w:top="740" w:right="720" w:bottom="540" w:left="720" w:header="170" w:footer="347" w:gutter="0"/>
          <w:cols w:space="720"/>
        </w:sectPr>
      </w:pPr>
    </w:p>
    <w:p w14:paraId="57DC828C" w14:textId="77777777" w:rsidR="00F03286" w:rsidRDefault="00FB4631">
      <w:pPr>
        <w:pStyle w:val="Heading1"/>
        <w:spacing w:before="49" w:line="243" w:lineRule="exact"/>
      </w:pPr>
      <w:bookmarkStart w:id="7" w:name="Waiting_List_Policy"/>
      <w:bookmarkEnd w:id="7"/>
      <w:r>
        <w:lastRenderedPageBreak/>
        <w:t>Waiting List Policy</w:t>
      </w:r>
    </w:p>
    <w:p w14:paraId="4189149E" w14:textId="3570F2CA" w:rsidR="00F03286" w:rsidRDefault="00FB4631">
      <w:pPr>
        <w:pStyle w:val="BodyText"/>
        <w:ind w:left="128" w:right="127" w:firstLine="3"/>
        <w:jc w:val="both"/>
      </w:pPr>
      <w:r w:rsidRPr="000414E7">
        <w:t>Those placed on the school waiting list at the end of Stage 1 (2</w:t>
      </w:r>
      <w:r w:rsidR="000414E7" w:rsidRPr="000414E7">
        <w:t>5</w:t>
      </w:r>
      <w:r w:rsidRPr="000414E7">
        <w:t xml:space="preserve"> April 202</w:t>
      </w:r>
      <w:r w:rsidR="000414E7" w:rsidRPr="000414E7">
        <w:t>4</w:t>
      </w:r>
      <w:r w:rsidRPr="000414E7">
        <w:t>) will be able to av</w:t>
      </w:r>
      <w:r w:rsidR="00643E97" w:rsidRPr="000414E7">
        <w:t xml:space="preserve">ail of any non-accepted places </w:t>
      </w:r>
      <w:r w:rsidRPr="000414E7">
        <w:t xml:space="preserve">in the </w:t>
      </w:r>
      <w:r w:rsidR="00643E97" w:rsidRPr="000414E7">
        <w:t>order according to the admissions criteria.  After the end of Stage 2 (1</w:t>
      </w:r>
      <w:r w:rsidR="000414E7" w:rsidRPr="000414E7">
        <w:t>1</w:t>
      </w:r>
      <w:r w:rsidR="00643E97" w:rsidRPr="000414E7">
        <w:t xml:space="preserve"> June 202</w:t>
      </w:r>
      <w:r w:rsidR="000414E7" w:rsidRPr="000414E7">
        <w:t>4</w:t>
      </w:r>
      <w:r w:rsidR="00643E97" w:rsidRPr="000414E7">
        <w:t>) all unplaced application</w:t>
      </w:r>
      <w:r w:rsidRPr="000414E7">
        <w:t xml:space="preserve"> forms and late application forms will be jointly addressed using the original Admissions Criteria and it will be applied in the same</w:t>
      </w:r>
      <w:r w:rsidRPr="000414E7">
        <w:rPr>
          <w:spacing w:val="1"/>
        </w:rPr>
        <w:t xml:space="preserve"> </w:t>
      </w:r>
      <w:r w:rsidRPr="000414E7">
        <w:t>manner.</w:t>
      </w:r>
    </w:p>
    <w:p w14:paraId="42E8D07C" w14:textId="77777777" w:rsidR="00F03286" w:rsidRDefault="00F03286">
      <w:pPr>
        <w:pStyle w:val="BodyText"/>
      </w:pPr>
    </w:p>
    <w:p w14:paraId="7892EBC7" w14:textId="77777777" w:rsidR="00F03286" w:rsidRDefault="00FB4631">
      <w:pPr>
        <w:pStyle w:val="Heading1"/>
        <w:ind w:left="128"/>
      </w:pPr>
      <w:r>
        <w:t>Full-time Admissions Criteria after 1 September 202</w:t>
      </w:r>
      <w:r w:rsidR="00643E97">
        <w:t>4</w:t>
      </w:r>
    </w:p>
    <w:p w14:paraId="376C1D1E" w14:textId="77777777" w:rsidR="00F03286" w:rsidRDefault="00FB4631">
      <w:pPr>
        <w:pStyle w:val="BodyText"/>
        <w:ind w:left="127"/>
        <w:jc w:val="both"/>
      </w:pPr>
      <w:r>
        <w:t>The same criteria will be used for applications after 1 September 202</w:t>
      </w:r>
      <w:r w:rsidR="00643E97">
        <w:t>4</w:t>
      </w:r>
      <w:r>
        <w:t>.</w:t>
      </w:r>
    </w:p>
    <w:p w14:paraId="49A5CA0F" w14:textId="77777777" w:rsidR="00F03286" w:rsidRDefault="00F03286">
      <w:pPr>
        <w:pStyle w:val="BodyText"/>
        <w:spacing w:before="11"/>
        <w:rPr>
          <w:sz w:val="19"/>
        </w:rPr>
      </w:pPr>
    </w:p>
    <w:p w14:paraId="78458A32" w14:textId="77777777" w:rsidR="00F03286" w:rsidRDefault="00FB4631">
      <w:pPr>
        <w:pStyle w:val="Heading1"/>
        <w:spacing w:before="1"/>
        <w:ind w:left="128"/>
      </w:pPr>
      <w:bookmarkStart w:id="8" w:name="Parents/Guardians_should_also_note_that_"/>
      <w:bookmarkEnd w:id="8"/>
      <w:r>
        <w:t>Parents/Guardians should also note that if their child is seeking nursery provision for the 2</w:t>
      </w:r>
      <w:r>
        <w:rPr>
          <w:vertAlign w:val="superscript"/>
        </w:rPr>
        <w:t>nd</w:t>
      </w:r>
      <w:r>
        <w:t xml:space="preserve"> year they MUST reapply.</w:t>
      </w:r>
    </w:p>
    <w:sectPr w:rsidR="00F03286">
      <w:pgSz w:w="11910" w:h="16840"/>
      <w:pgMar w:top="740" w:right="720" w:bottom="540" w:left="720" w:header="170" w:footer="3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6D84" w14:textId="77777777" w:rsidR="00EA249A" w:rsidRDefault="00EA249A">
      <w:r>
        <w:separator/>
      </w:r>
    </w:p>
  </w:endnote>
  <w:endnote w:type="continuationSeparator" w:id="0">
    <w:p w14:paraId="607C6A6E" w14:textId="77777777" w:rsidR="00EA249A" w:rsidRDefault="00EA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0566" w14:textId="3CFB151F" w:rsidR="00F03286" w:rsidRDefault="00D32C7D">
    <w:pPr>
      <w:pStyle w:val="BodyText"/>
      <w:spacing w:line="14" w:lineRule="auto"/>
    </w:pPr>
    <w:r>
      <w:rPr>
        <w:noProof/>
        <w:lang w:bidi="ar-SA"/>
      </w:rPr>
      <mc:AlternateContent>
        <mc:Choice Requires="wps">
          <w:drawing>
            <wp:anchor distT="0" distB="0" distL="114300" distR="114300" simplePos="0" relativeHeight="251467776" behindDoc="1" locked="0" layoutInCell="1" allowOverlap="1" wp14:anchorId="6E0BA457" wp14:editId="26E51248">
              <wp:simplePos x="0" y="0"/>
              <wp:positionH relativeFrom="page">
                <wp:posOffset>374650</wp:posOffset>
              </wp:positionH>
              <wp:positionV relativeFrom="page">
                <wp:posOffset>10344785</wp:posOffset>
              </wp:positionV>
              <wp:extent cx="0" cy="23939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60DE1" id="Line 3" o:spid="_x0000_s1026" style="position:absolute;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814.55pt" to="29.5pt,8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" strokecolor="#4f81bc" strokeweight="1.44pt">
              <w10:wrap anchorx="page" anchory="page"/>
            </v:line>
          </w:pict>
        </mc:Fallback>
      </mc:AlternateContent>
    </w:r>
    <w:r>
      <w:rPr>
        <w:noProof/>
        <w:lang w:bidi="ar-SA"/>
      </w:rPr>
      <mc:AlternateContent>
        <mc:Choice Requires="wps">
          <w:drawing>
            <wp:anchor distT="0" distB="0" distL="114300" distR="114300" simplePos="0" relativeHeight="251468800" behindDoc="1" locked="0" layoutInCell="1" allowOverlap="1" wp14:anchorId="4FAC7D37" wp14:editId="386155E2">
              <wp:simplePos x="0" y="0"/>
              <wp:positionH relativeFrom="page">
                <wp:posOffset>528320</wp:posOffset>
              </wp:positionH>
              <wp:positionV relativeFrom="page">
                <wp:posOffset>10365740</wp:posOffset>
              </wp:positionV>
              <wp:extent cx="1725930" cy="19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1782E" w14:textId="77777777" w:rsidR="00F03286" w:rsidRDefault="00FB4631">
                          <w:pPr>
                            <w:spacing w:line="284" w:lineRule="exact"/>
                            <w:ind w:left="20"/>
                            <w:rPr>
                              <w:sz w:val="26"/>
                            </w:rPr>
                          </w:pPr>
                          <w:r>
                            <w:rPr>
                              <w:color w:val="365F91"/>
                              <w:sz w:val="26"/>
                            </w:rPr>
                            <w:t>Updated November 202</w:t>
                          </w:r>
                          <w:r w:rsidR="00643E97">
                            <w:rPr>
                              <w:color w:val="365F91"/>
                              <w:sz w:val="2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C7D37" id="_x0000_t202" coordsize="21600,21600" o:spt="202" path="m,l,21600r21600,l21600,xe">
              <v:stroke joinstyle="miter"/>
              <v:path gradientshapeok="t" o:connecttype="rect"/>
            </v:shapetype>
            <v:shape id="Text Box 2" o:spid="_x0000_s1027" type="#_x0000_t202" style="position:absolute;margin-left:41.6pt;margin-top:816.2pt;width:135.9pt;height:1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3K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" filled="f" stroked="f">
              <v:textbox inset="0,0,0,0">
                <w:txbxContent>
                  <w:p w14:paraId="65D1782E" w14:textId="77777777" w:rsidR="00F03286" w:rsidRDefault="00FB4631">
                    <w:pPr>
                      <w:spacing w:line="284" w:lineRule="exact"/>
                      <w:ind w:left="20"/>
                      <w:rPr>
                        <w:sz w:val="26"/>
                      </w:rPr>
                    </w:pPr>
                    <w:r>
                      <w:rPr>
                        <w:color w:val="365F91"/>
                        <w:sz w:val="26"/>
                      </w:rPr>
                      <w:t>Updated November 202</w:t>
                    </w:r>
                    <w:r w:rsidR="00643E97">
                      <w:rPr>
                        <w:color w:val="365F91"/>
                        <w:sz w:val="26"/>
                      </w:rPr>
                      <w:t>3</w:t>
                    </w:r>
                  </w:p>
                </w:txbxContent>
              </v:textbox>
              <w10:wrap anchorx="page" anchory="page"/>
            </v:shape>
          </w:pict>
        </mc:Fallback>
      </mc:AlternateContent>
    </w:r>
    <w:r>
      <w:rPr>
        <w:noProof/>
        <w:lang w:bidi="ar-SA"/>
      </w:rPr>
      <mc:AlternateContent>
        <mc:Choice Requires="wps">
          <w:drawing>
            <wp:anchor distT="0" distB="0" distL="114300" distR="114300" simplePos="0" relativeHeight="251469824" behindDoc="1" locked="0" layoutInCell="1" allowOverlap="1" wp14:anchorId="274C7821" wp14:editId="463A4578">
              <wp:simplePos x="0" y="0"/>
              <wp:positionH relativeFrom="page">
                <wp:posOffset>5054600</wp:posOffset>
              </wp:positionH>
              <wp:positionV relativeFrom="page">
                <wp:posOffset>10365740</wp:posOffset>
              </wp:positionV>
              <wp:extent cx="1978025"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F1E47" w14:textId="77777777" w:rsidR="00F03286" w:rsidRDefault="00EA249A">
                          <w:pPr>
                            <w:spacing w:line="284" w:lineRule="exact"/>
                            <w:ind w:left="20"/>
                            <w:rPr>
                              <w:sz w:val="26"/>
                            </w:rPr>
                          </w:pPr>
                          <w:hyperlink r:id="rId1">
                            <w:r w:rsidR="00FB4631">
                              <w:rPr>
                                <w:color w:val="365F91"/>
                                <w:sz w:val="26"/>
                                <w:u w:val="single" w:color="365F91"/>
                              </w:rPr>
                              <w:t>www.eani.org.uk/admissions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7821" id="Text Box 1" o:spid="_x0000_s1028" type="#_x0000_t202" style="position:absolute;margin-left:398pt;margin-top:816.2pt;width:155.75pt;height:1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" filled="f" stroked="f">
              <v:textbox inset="0,0,0,0">
                <w:txbxContent>
                  <w:p w14:paraId="002F1E47" w14:textId="77777777" w:rsidR="00F03286" w:rsidRDefault="00B63A57">
                    <w:pPr>
                      <w:spacing w:line="284" w:lineRule="exact"/>
                      <w:ind w:left="20"/>
                      <w:rPr>
                        <w:sz w:val="26"/>
                      </w:rPr>
                    </w:pPr>
                    <w:hyperlink r:id="rId2">
                      <w:r w:rsidR="00FB4631">
                        <w:rPr>
                          <w:color w:val="365F91"/>
                          <w:sz w:val="26"/>
                          <w:u w:val="single" w:color="365F91"/>
                        </w:rPr>
                        <w:t>www.eani.org.uk/admissions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9431" w14:textId="77777777" w:rsidR="00EA249A" w:rsidRDefault="00EA249A">
      <w:r>
        <w:separator/>
      </w:r>
    </w:p>
  </w:footnote>
  <w:footnote w:type="continuationSeparator" w:id="0">
    <w:p w14:paraId="13C70E33" w14:textId="77777777" w:rsidR="00EA249A" w:rsidRDefault="00EA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1757" w14:textId="0E22C78A" w:rsidR="00F03286" w:rsidRDefault="00D32C7D">
    <w:pPr>
      <w:pStyle w:val="BodyText"/>
      <w:spacing w:line="14" w:lineRule="auto"/>
    </w:pPr>
    <w:r>
      <w:rPr>
        <w:noProof/>
        <w:lang w:bidi="ar-SA"/>
      </w:rPr>
      <mc:AlternateContent>
        <mc:Choice Requires="wps">
          <w:drawing>
            <wp:anchor distT="0" distB="0" distL="114300" distR="114300" simplePos="0" relativeHeight="251465728" behindDoc="1" locked="0" layoutInCell="1" allowOverlap="1" wp14:anchorId="38F9FE66" wp14:editId="573B045A">
              <wp:simplePos x="0" y="0"/>
              <wp:positionH relativeFrom="page">
                <wp:posOffset>374650</wp:posOffset>
              </wp:positionH>
              <wp:positionV relativeFrom="page">
                <wp:posOffset>107950</wp:posOffset>
              </wp:positionV>
              <wp:extent cx="0" cy="23939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C8326" id="Line 5" o:spid="_x0000_s1026" style="position:absolute;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8.5pt" to="2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" strokecolor="#4f81bc" strokeweight="1.44pt">
              <w10:wrap anchorx="page" anchory="page"/>
            </v:line>
          </w:pict>
        </mc:Fallback>
      </mc:AlternateContent>
    </w:r>
    <w:r>
      <w:rPr>
        <w:noProof/>
        <w:lang w:bidi="ar-SA"/>
      </w:rPr>
      <mc:AlternateContent>
        <mc:Choice Requires="wps">
          <w:drawing>
            <wp:anchor distT="0" distB="0" distL="114300" distR="114300" simplePos="0" relativeHeight="251466752" behindDoc="1" locked="0" layoutInCell="1" allowOverlap="1" wp14:anchorId="69A15A21" wp14:editId="07AF2661">
              <wp:simplePos x="0" y="0"/>
              <wp:positionH relativeFrom="page">
                <wp:posOffset>528320</wp:posOffset>
              </wp:positionH>
              <wp:positionV relativeFrom="page">
                <wp:posOffset>128905</wp:posOffset>
              </wp:positionV>
              <wp:extent cx="3073400" cy="190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958F7" w14:textId="77777777" w:rsidR="00F03286" w:rsidRDefault="00FB4631">
                          <w:pPr>
                            <w:spacing w:line="284" w:lineRule="exact"/>
                            <w:ind w:left="20"/>
                            <w:rPr>
                              <w:sz w:val="26"/>
                            </w:rPr>
                          </w:pPr>
                          <w:r>
                            <w:rPr>
                              <w:color w:val="365F91"/>
                              <w:sz w:val="26"/>
                            </w:rPr>
                            <w:t>Admissions criteria for entry September 202</w:t>
                          </w:r>
                          <w:r w:rsidR="00643E97">
                            <w:rPr>
                              <w:color w:val="365F91"/>
                              <w:sz w:val="2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15A21" id="_x0000_t202" coordsize="21600,21600" o:spt="202" path="m,l,21600r21600,l21600,xe">
              <v:stroke joinstyle="miter"/>
              <v:path gradientshapeok="t" o:connecttype="rect"/>
            </v:shapetype>
            <v:shape id="Text Box 4" o:spid="_x0000_s1026" type="#_x0000_t202" style="position:absolute;margin-left:41.6pt;margin-top:10.15pt;width:242pt;height:1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" filled="f" stroked="f">
              <v:textbox inset="0,0,0,0">
                <w:txbxContent>
                  <w:p w14:paraId="3BA958F7" w14:textId="77777777" w:rsidR="00F03286" w:rsidRDefault="00FB4631">
                    <w:pPr>
                      <w:spacing w:line="284" w:lineRule="exact"/>
                      <w:ind w:left="20"/>
                      <w:rPr>
                        <w:sz w:val="26"/>
                      </w:rPr>
                    </w:pPr>
                    <w:r>
                      <w:rPr>
                        <w:color w:val="365F91"/>
                        <w:sz w:val="26"/>
                      </w:rPr>
                      <w:t>Admissions criteria for entry September 202</w:t>
                    </w:r>
                    <w:r w:rsidR="00643E97">
                      <w:rPr>
                        <w:color w:val="365F91"/>
                        <w:sz w:val="26"/>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A18D7"/>
    <w:multiLevelType w:val="hybridMultilevel"/>
    <w:tmpl w:val="67488DE4"/>
    <w:lvl w:ilvl="0" w:tplc="02E67DD8">
      <w:numFmt w:val="bullet"/>
      <w:lvlText w:val=""/>
      <w:lvlJc w:val="left"/>
      <w:pPr>
        <w:ind w:left="698" w:hanging="567"/>
      </w:pPr>
      <w:rPr>
        <w:rFonts w:ascii="Symbol" w:eastAsia="Symbol" w:hAnsi="Symbol" w:cs="Symbol" w:hint="default"/>
        <w:w w:val="100"/>
        <w:sz w:val="22"/>
        <w:szCs w:val="22"/>
        <w:lang w:val="en-GB" w:eastAsia="en-GB" w:bidi="en-GB"/>
      </w:rPr>
    </w:lvl>
    <w:lvl w:ilvl="1" w:tplc="551211F8">
      <w:numFmt w:val="bullet"/>
      <w:lvlText w:val="•"/>
      <w:lvlJc w:val="left"/>
      <w:pPr>
        <w:ind w:left="1676" w:hanging="567"/>
      </w:pPr>
      <w:rPr>
        <w:rFonts w:hint="default"/>
        <w:lang w:val="en-GB" w:eastAsia="en-GB" w:bidi="en-GB"/>
      </w:rPr>
    </w:lvl>
    <w:lvl w:ilvl="2" w:tplc="97669CCA">
      <w:numFmt w:val="bullet"/>
      <w:lvlText w:val="•"/>
      <w:lvlJc w:val="left"/>
      <w:pPr>
        <w:ind w:left="2653" w:hanging="567"/>
      </w:pPr>
      <w:rPr>
        <w:rFonts w:hint="default"/>
        <w:lang w:val="en-GB" w:eastAsia="en-GB" w:bidi="en-GB"/>
      </w:rPr>
    </w:lvl>
    <w:lvl w:ilvl="3" w:tplc="8E34D372">
      <w:numFmt w:val="bullet"/>
      <w:lvlText w:val="•"/>
      <w:lvlJc w:val="left"/>
      <w:pPr>
        <w:ind w:left="3629" w:hanging="567"/>
      </w:pPr>
      <w:rPr>
        <w:rFonts w:hint="default"/>
        <w:lang w:val="en-GB" w:eastAsia="en-GB" w:bidi="en-GB"/>
      </w:rPr>
    </w:lvl>
    <w:lvl w:ilvl="4" w:tplc="3E94088E">
      <w:numFmt w:val="bullet"/>
      <w:lvlText w:val="•"/>
      <w:lvlJc w:val="left"/>
      <w:pPr>
        <w:ind w:left="4606" w:hanging="567"/>
      </w:pPr>
      <w:rPr>
        <w:rFonts w:hint="default"/>
        <w:lang w:val="en-GB" w:eastAsia="en-GB" w:bidi="en-GB"/>
      </w:rPr>
    </w:lvl>
    <w:lvl w:ilvl="5" w:tplc="8C96DB76">
      <w:numFmt w:val="bullet"/>
      <w:lvlText w:val="•"/>
      <w:lvlJc w:val="left"/>
      <w:pPr>
        <w:ind w:left="5583" w:hanging="567"/>
      </w:pPr>
      <w:rPr>
        <w:rFonts w:hint="default"/>
        <w:lang w:val="en-GB" w:eastAsia="en-GB" w:bidi="en-GB"/>
      </w:rPr>
    </w:lvl>
    <w:lvl w:ilvl="6" w:tplc="F8E88196">
      <w:numFmt w:val="bullet"/>
      <w:lvlText w:val="•"/>
      <w:lvlJc w:val="left"/>
      <w:pPr>
        <w:ind w:left="6559" w:hanging="567"/>
      </w:pPr>
      <w:rPr>
        <w:rFonts w:hint="default"/>
        <w:lang w:val="en-GB" w:eastAsia="en-GB" w:bidi="en-GB"/>
      </w:rPr>
    </w:lvl>
    <w:lvl w:ilvl="7" w:tplc="D676220E">
      <w:numFmt w:val="bullet"/>
      <w:lvlText w:val="•"/>
      <w:lvlJc w:val="left"/>
      <w:pPr>
        <w:ind w:left="7536" w:hanging="567"/>
      </w:pPr>
      <w:rPr>
        <w:rFonts w:hint="default"/>
        <w:lang w:val="en-GB" w:eastAsia="en-GB" w:bidi="en-GB"/>
      </w:rPr>
    </w:lvl>
    <w:lvl w:ilvl="8" w:tplc="C78A6BD2">
      <w:numFmt w:val="bullet"/>
      <w:lvlText w:val="•"/>
      <w:lvlJc w:val="left"/>
      <w:pPr>
        <w:ind w:left="8513" w:hanging="567"/>
      </w:pPr>
      <w:rPr>
        <w:rFonts w:hint="default"/>
        <w:lang w:val="en-GB" w:eastAsia="en-GB" w:bidi="en-GB"/>
      </w:rPr>
    </w:lvl>
  </w:abstractNum>
  <w:abstractNum w:abstractNumId="1" w15:restartNumberingAfterBreak="0">
    <w:nsid w:val="71907E2E"/>
    <w:multiLevelType w:val="hybridMultilevel"/>
    <w:tmpl w:val="FB4AF32E"/>
    <w:lvl w:ilvl="0" w:tplc="B5A4D4D8">
      <w:start w:val="1"/>
      <w:numFmt w:val="decimal"/>
      <w:lvlText w:val="%1."/>
      <w:lvlJc w:val="left"/>
      <w:pPr>
        <w:ind w:left="328" w:hanging="197"/>
        <w:jc w:val="left"/>
      </w:pPr>
      <w:rPr>
        <w:rFonts w:ascii="Calibri" w:eastAsia="Calibri" w:hAnsi="Calibri" w:cs="Calibri" w:hint="default"/>
        <w:spacing w:val="-1"/>
        <w:w w:val="99"/>
        <w:sz w:val="20"/>
        <w:szCs w:val="20"/>
        <w:lang w:val="en-GB" w:eastAsia="en-GB" w:bidi="en-GB"/>
      </w:rPr>
    </w:lvl>
    <w:lvl w:ilvl="1" w:tplc="F99C6FFC">
      <w:numFmt w:val="bullet"/>
      <w:lvlText w:val=""/>
      <w:lvlJc w:val="left"/>
      <w:pPr>
        <w:ind w:left="851" w:hanging="360"/>
      </w:pPr>
      <w:rPr>
        <w:rFonts w:ascii="Symbol" w:eastAsia="Symbol" w:hAnsi="Symbol" w:cs="Symbol" w:hint="default"/>
        <w:w w:val="99"/>
        <w:sz w:val="20"/>
        <w:szCs w:val="20"/>
        <w:lang w:val="en-GB" w:eastAsia="en-GB" w:bidi="en-GB"/>
      </w:rPr>
    </w:lvl>
    <w:lvl w:ilvl="2" w:tplc="A48AB526">
      <w:numFmt w:val="bullet"/>
      <w:lvlText w:val=""/>
      <w:lvlJc w:val="left"/>
      <w:pPr>
        <w:ind w:left="1211" w:hanging="360"/>
      </w:pPr>
      <w:rPr>
        <w:rFonts w:ascii="Symbol" w:eastAsia="Symbol" w:hAnsi="Symbol" w:cs="Symbol" w:hint="default"/>
        <w:w w:val="99"/>
        <w:sz w:val="20"/>
        <w:szCs w:val="20"/>
        <w:lang w:val="en-GB" w:eastAsia="en-GB" w:bidi="en-GB"/>
      </w:rPr>
    </w:lvl>
    <w:lvl w:ilvl="3" w:tplc="E5E88D96">
      <w:numFmt w:val="bullet"/>
      <w:lvlText w:val="•"/>
      <w:lvlJc w:val="left"/>
      <w:pPr>
        <w:ind w:left="2375" w:hanging="360"/>
      </w:pPr>
      <w:rPr>
        <w:rFonts w:hint="default"/>
        <w:lang w:val="en-GB" w:eastAsia="en-GB" w:bidi="en-GB"/>
      </w:rPr>
    </w:lvl>
    <w:lvl w:ilvl="4" w:tplc="164475D2">
      <w:numFmt w:val="bullet"/>
      <w:lvlText w:val="•"/>
      <w:lvlJc w:val="left"/>
      <w:pPr>
        <w:ind w:left="3531" w:hanging="360"/>
      </w:pPr>
      <w:rPr>
        <w:rFonts w:hint="default"/>
        <w:lang w:val="en-GB" w:eastAsia="en-GB" w:bidi="en-GB"/>
      </w:rPr>
    </w:lvl>
    <w:lvl w:ilvl="5" w:tplc="54E418D2">
      <w:numFmt w:val="bullet"/>
      <w:lvlText w:val="•"/>
      <w:lvlJc w:val="left"/>
      <w:pPr>
        <w:ind w:left="4687" w:hanging="360"/>
      </w:pPr>
      <w:rPr>
        <w:rFonts w:hint="default"/>
        <w:lang w:val="en-GB" w:eastAsia="en-GB" w:bidi="en-GB"/>
      </w:rPr>
    </w:lvl>
    <w:lvl w:ilvl="6" w:tplc="ACD01E50">
      <w:numFmt w:val="bullet"/>
      <w:lvlText w:val="•"/>
      <w:lvlJc w:val="left"/>
      <w:pPr>
        <w:ind w:left="5843" w:hanging="360"/>
      </w:pPr>
      <w:rPr>
        <w:rFonts w:hint="default"/>
        <w:lang w:val="en-GB" w:eastAsia="en-GB" w:bidi="en-GB"/>
      </w:rPr>
    </w:lvl>
    <w:lvl w:ilvl="7" w:tplc="68B2EB02">
      <w:numFmt w:val="bullet"/>
      <w:lvlText w:val="•"/>
      <w:lvlJc w:val="left"/>
      <w:pPr>
        <w:ind w:left="6999" w:hanging="360"/>
      </w:pPr>
      <w:rPr>
        <w:rFonts w:hint="default"/>
        <w:lang w:val="en-GB" w:eastAsia="en-GB" w:bidi="en-GB"/>
      </w:rPr>
    </w:lvl>
    <w:lvl w:ilvl="8" w:tplc="446EABE4">
      <w:numFmt w:val="bullet"/>
      <w:lvlText w:val="•"/>
      <w:lvlJc w:val="left"/>
      <w:pPr>
        <w:ind w:left="8154" w:hanging="360"/>
      </w:pPr>
      <w:rPr>
        <w:rFonts w:hint="default"/>
        <w:lang w:val="en-GB" w:eastAsia="en-GB" w:bidi="en-GB"/>
      </w:rPr>
    </w:lvl>
  </w:abstractNum>
  <w:abstractNum w:abstractNumId="2" w15:restartNumberingAfterBreak="0">
    <w:nsid w:val="76F31BD5"/>
    <w:multiLevelType w:val="hybridMultilevel"/>
    <w:tmpl w:val="FF48F510"/>
    <w:lvl w:ilvl="0" w:tplc="1CD0B148">
      <w:start w:val="1"/>
      <w:numFmt w:val="lowerLetter"/>
      <w:lvlText w:val="(%1)"/>
      <w:lvlJc w:val="left"/>
      <w:pPr>
        <w:ind w:left="697" w:hanging="567"/>
        <w:jc w:val="left"/>
      </w:pPr>
      <w:rPr>
        <w:rFonts w:ascii="Calibri" w:eastAsia="Calibri" w:hAnsi="Calibri" w:cs="Calibri" w:hint="default"/>
        <w:spacing w:val="-1"/>
        <w:w w:val="99"/>
        <w:sz w:val="20"/>
        <w:szCs w:val="20"/>
        <w:lang w:val="en-GB" w:eastAsia="en-GB" w:bidi="en-GB"/>
      </w:rPr>
    </w:lvl>
    <w:lvl w:ilvl="1" w:tplc="9D3C89B0">
      <w:numFmt w:val="bullet"/>
      <w:lvlText w:val="•"/>
      <w:lvlJc w:val="left"/>
      <w:pPr>
        <w:ind w:left="1676" w:hanging="567"/>
      </w:pPr>
      <w:rPr>
        <w:rFonts w:hint="default"/>
        <w:lang w:val="en-GB" w:eastAsia="en-GB" w:bidi="en-GB"/>
      </w:rPr>
    </w:lvl>
    <w:lvl w:ilvl="2" w:tplc="CDD4BEBA">
      <w:numFmt w:val="bullet"/>
      <w:lvlText w:val="•"/>
      <w:lvlJc w:val="left"/>
      <w:pPr>
        <w:ind w:left="2653" w:hanging="567"/>
      </w:pPr>
      <w:rPr>
        <w:rFonts w:hint="default"/>
        <w:lang w:val="en-GB" w:eastAsia="en-GB" w:bidi="en-GB"/>
      </w:rPr>
    </w:lvl>
    <w:lvl w:ilvl="3" w:tplc="7C5AF32A">
      <w:numFmt w:val="bullet"/>
      <w:lvlText w:val="•"/>
      <w:lvlJc w:val="left"/>
      <w:pPr>
        <w:ind w:left="3629" w:hanging="567"/>
      </w:pPr>
      <w:rPr>
        <w:rFonts w:hint="default"/>
        <w:lang w:val="en-GB" w:eastAsia="en-GB" w:bidi="en-GB"/>
      </w:rPr>
    </w:lvl>
    <w:lvl w:ilvl="4" w:tplc="314825F0">
      <w:numFmt w:val="bullet"/>
      <w:lvlText w:val="•"/>
      <w:lvlJc w:val="left"/>
      <w:pPr>
        <w:ind w:left="4606" w:hanging="567"/>
      </w:pPr>
      <w:rPr>
        <w:rFonts w:hint="default"/>
        <w:lang w:val="en-GB" w:eastAsia="en-GB" w:bidi="en-GB"/>
      </w:rPr>
    </w:lvl>
    <w:lvl w:ilvl="5" w:tplc="BB1EFF66">
      <w:numFmt w:val="bullet"/>
      <w:lvlText w:val="•"/>
      <w:lvlJc w:val="left"/>
      <w:pPr>
        <w:ind w:left="5583" w:hanging="567"/>
      </w:pPr>
      <w:rPr>
        <w:rFonts w:hint="default"/>
        <w:lang w:val="en-GB" w:eastAsia="en-GB" w:bidi="en-GB"/>
      </w:rPr>
    </w:lvl>
    <w:lvl w:ilvl="6" w:tplc="82BE2444">
      <w:numFmt w:val="bullet"/>
      <w:lvlText w:val="•"/>
      <w:lvlJc w:val="left"/>
      <w:pPr>
        <w:ind w:left="6559" w:hanging="567"/>
      </w:pPr>
      <w:rPr>
        <w:rFonts w:hint="default"/>
        <w:lang w:val="en-GB" w:eastAsia="en-GB" w:bidi="en-GB"/>
      </w:rPr>
    </w:lvl>
    <w:lvl w:ilvl="7" w:tplc="8868824E">
      <w:numFmt w:val="bullet"/>
      <w:lvlText w:val="•"/>
      <w:lvlJc w:val="left"/>
      <w:pPr>
        <w:ind w:left="7536" w:hanging="567"/>
      </w:pPr>
      <w:rPr>
        <w:rFonts w:hint="default"/>
        <w:lang w:val="en-GB" w:eastAsia="en-GB" w:bidi="en-GB"/>
      </w:rPr>
    </w:lvl>
    <w:lvl w:ilvl="8" w:tplc="6E5E6DE2">
      <w:numFmt w:val="bullet"/>
      <w:lvlText w:val="•"/>
      <w:lvlJc w:val="left"/>
      <w:pPr>
        <w:ind w:left="8513" w:hanging="567"/>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86"/>
    <w:rsid w:val="000414E7"/>
    <w:rsid w:val="000F33B1"/>
    <w:rsid w:val="00643E97"/>
    <w:rsid w:val="00B63A57"/>
    <w:rsid w:val="00D32C7D"/>
    <w:rsid w:val="00E66A9F"/>
    <w:rsid w:val="00EA249A"/>
    <w:rsid w:val="00ED31E3"/>
    <w:rsid w:val="00F03286"/>
    <w:rsid w:val="00FB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B2B3C"/>
  <w15:docId w15:val="{56F75270-B85D-4AA6-B465-9209BD90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32"/>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97" w:hanging="567"/>
      <w:jc w:val="both"/>
    </w:pPr>
  </w:style>
  <w:style w:type="paragraph" w:customStyle="1" w:styleId="TableParagraph">
    <w:name w:val="Table Paragraph"/>
    <w:basedOn w:val="Normal"/>
    <w:uiPriority w:val="1"/>
    <w:qFormat/>
    <w:pPr>
      <w:spacing w:line="224" w:lineRule="exact"/>
    </w:pPr>
  </w:style>
  <w:style w:type="paragraph" w:styleId="Header">
    <w:name w:val="header"/>
    <w:basedOn w:val="Normal"/>
    <w:link w:val="HeaderChar"/>
    <w:uiPriority w:val="99"/>
    <w:unhideWhenUsed/>
    <w:rsid w:val="00643E97"/>
    <w:pPr>
      <w:tabs>
        <w:tab w:val="center" w:pos="4513"/>
        <w:tab w:val="right" w:pos="9026"/>
      </w:tabs>
    </w:pPr>
  </w:style>
  <w:style w:type="character" w:customStyle="1" w:styleId="HeaderChar">
    <w:name w:val="Header Char"/>
    <w:basedOn w:val="DefaultParagraphFont"/>
    <w:link w:val="Header"/>
    <w:uiPriority w:val="99"/>
    <w:rsid w:val="00643E97"/>
    <w:rPr>
      <w:rFonts w:ascii="Calibri" w:eastAsia="Calibri" w:hAnsi="Calibri" w:cs="Calibri"/>
      <w:lang w:val="en-GB" w:eastAsia="en-GB" w:bidi="en-GB"/>
    </w:rPr>
  </w:style>
  <w:style w:type="paragraph" w:styleId="Footer">
    <w:name w:val="footer"/>
    <w:basedOn w:val="Normal"/>
    <w:link w:val="FooterChar"/>
    <w:uiPriority w:val="99"/>
    <w:unhideWhenUsed/>
    <w:rsid w:val="00643E97"/>
    <w:pPr>
      <w:tabs>
        <w:tab w:val="center" w:pos="4513"/>
        <w:tab w:val="right" w:pos="9026"/>
      </w:tabs>
    </w:pPr>
  </w:style>
  <w:style w:type="character" w:customStyle="1" w:styleId="FooterChar">
    <w:name w:val="Footer Char"/>
    <w:basedOn w:val="DefaultParagraphFont"/>
    <w:link w:val="Footer"/>
    <w:uiPriority w:val="99"/>
    <w:rsid w:val="00643E9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ni.org.uk/admissions" TargetMode="External"/><Relationship Id="rId3" Type="http://schemas.openxmlformats.org/officeDocument/2006/relationships/settings" Target="settings.xml"/><Relationship Id="rId7" Type="http://schemas.openxmlformats.org/officeDocument/2006/relationships/hyperlink" Target="mailto:strathfoylens@ea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ani.org.uk/admissions" TargetMode="External"/><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Strathfoyle PS</cp:lastModifiedBy>
  <cp:revision>3</cp:revision>
  <dcterms:created xsi:type="dcterms:W3CDTF">2023-11-08T12:35:00Z</dcterms:created>
  <dcterms:modified xsi:type="dcterms:W3CDTF">2023-11-22T15:06:00Z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Acrobat PDFMaker 17 for Word</vt:lpwstr>
  </property>
  <property fmtid="{D5CDD505-2E9C-101B-9397-08002B2CF9AE}" pid="4" name="LastSaved">
    <vt:filetime>2023-08-10T00:00:00Z</vt:filetime>
  </property>
</Properties>
</file>